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28942" w14:textId="1C14057A" w:rsidR="001052CF" w:rsidRPr="0039715B" w:rsidRDefault="0039715B" w:rsidP="007D0282">
      <w:pPr>
        <w:pStyle w:val="Ttulo1"/>
        <w:spacing w:after="0" w:line="240" w:lineRule="auto"/>
        <w:jc w:val="center"/>
        <w:rPr>
          <w:rFonts w:ascii="Cambria" w:hAnsi="Cambria" w:cs="Tahoma"/>
          <w:color w:val="1C304E"/>
          <w:sz w:val="28"/>
          <w:szCs w:val="28"/>
          <w:lang w:val="es-ES"/>
        </w:rPr>
      </w:pPr>
      <w:r w:rsidRPr="0039715B">
        <w:rPr>
          <w:rFonts w:ascii="Cambria" w:hAnsi="Cambria" w:cs="Tahoma"/>
          <w:color w:val="1C304E"/>
          <w:sz w:val="28"/>
          <w:szCs w:val="28"/>
          <w:lang w:val="es-ES"/>
        </w:rPr>
        <w:t xml:space="preserve">PROTECCIÓN </w:t>
      </w:r>
      <w:r w:rsidR="001D12A5">
        <w:rPr>
          <w:rFonts w:ascii="Cambria" w:hAnsi="Cambria" w:cs="Tahoma"/>
          <w:color w:val="1C304E"/>
          <w:sz w:val="28"/>
          <w:szCs w:val="28"/>
          <w:lang w:val="es-ES"/>
        </w:rPr>
        <w:t>DEL</w:t>
      </w:r>
      <w:r w:rsidRPr="0039715B">
        <w:rPr>
          <w:rFonts w:ascii="Cambria" w:hAnsi="Cambria" w:cs="Tahoma"/>
          <w:color w:val="1C304E"/>
          <w:sz w:val="28"/>
          <w:szCs w:val="28"/>
          <w:lang w:val="es-ES"/>
        </w:rPr>
        <w:t xml:space="preserve"> INFORMANTE</w:t>
      </w:r>
    </w:p>
    <w:p w14:paraId="49058118" w14:textId="17D995C1" w:rsidR="001052CF" w:rsidRDefault="001052CF" w:rsidP="007D0282">
      <w:pPr>
        <w:jc w:val="center"/>
        <w:rPr>
          <w:rFonts w:ascii="Cambria" w:hAnsi="Cambria" w:cs="Tahoma"/>
          <w:b/>
          <w:color w:val="1C304E"/>
          <w:lang w:val="es-ES"/>
        </w:rPr>
      </w:pPr>
    </w:p>
    <w:p w14:paraId="1152BF65" w14:textId="77777777" w:rsidR="0039715B" w:rsidRPr="007D0282" w:rsidRDefault="0039715B" w:rsidP="007D0282">
      <w:pPr>
        <w:jc w:val="center"/>
        <w:rPr>
          <w:rFonts w:ascii="Cambria" w:hAnsi="Cambria" w:cs="Tahoma"/>
          <w:b/>
          <w:color w:val="1C304E"/>
          <w:lang w:val="es-ES"/>
        </w:rPr>
      </w:pPr>
    </w:p>
    <w:p w14:paraId="1C587997" w14:textId="4F630457"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0" w:name="_Toc135908273"/>
      <w:r w:rsidRPr="007D0282">
        <w:rPr>
          <w:rFonts w:ascii="Cambria" w:hAnsi="Cambria" w:cs="Tahoma"/>
          <w:b/>
          <w:color w:val="1C304E"/>
          <w:u w:val="single"/>
          <w:lang w:val="es-ES"/>
        </w:rPr>
        <w:t>Ámbito material de aplicación</w:t>
      </w:r>
      <w:bookmarkEnd w:id="0"/>
    </w:p>
    <w:p w14:paraId="24AA5CEB" w14:textId="37AA9A45" w:rsidR="00FE0648" w:rsidRPr="007D0282" w:rsidRDefault="00FE0648" w:rsidP="007D0282">
      <w:pPr>
        <w:jc w:val="both"/>
        <w:rPr>
          <w:rFonts w:ascii="Cambria" w:hAnsi="Cambria" w:cs="Tahoma"/>
          <w:bCs/>
          <w:lang w:val="es-ES"/>
        </w:rPr>
      </w:pPr>
    </w:p>
    <w:p w14:paraId="60203F5E" w14:textId="680A0144" w:rsidR="00977F42" w:rsidRPr="007D0282" w:rsidRDefault="008044E6" w:rsidP="007D0282">
      <w:pPr>
        <w:jc w:val="both"/>
        <w:rPr>
          <w:rFonts w:ascii="Cambria" w:hAnsi="Cambria" w:cs="Tahoma"/>
          <w:bCs/>
          <w:lang w:val="es-ES"/>
        </w:rPr>
      </w:pPr>
      <w:r w:rsidRPr="007D0282">
        <w:rPr>
          <w:rFonts w:ascii="Cambria" w:hAnsi="Cambria" w:cs="Tahoma"/>
          <w:bCs/>
          <w:lang w:val="es-ES"/>
        </w:rPr>
        <w:t xml:space="preserve">1. </w:t>
      </w:r>
      <w:r w:rsidR="00977F42" w:rsidRPr="007D0282">
        <w:rPr>
          <w:rFonts w:ascii="Cambria" w:hAnsi="Cambria" w:cs="Tahoma"/>
          <w:bCs/>
          <w:lang w:val="es-ES"/>
        </w:rPr>
        <w:t xml:space="preserve">El Sistema interno de información del Partido Popular permite informar a través de los cauces </w:t>
      </w:r>
      <w:r w:rsidR="00B51DC7">
        <w:rPr>
          <w:rFonts w:ascii="Cambria" w:hAnsi="Cambria" w:cs="Tahoma"/>
          <w:bCs/>
          <w:lang w:val="es-ES"/>
        </w:rPr>
        <w:t>del Canal Ético</w:t>
      </w:r>
      <w:r w:rsidR="00977F42" w:rsidRPr="007D0282">
        <w:rPr>
          <w:rFonts w:ascii="Cambria" w:hAnsi="Cambria" w:cs="Tahoma"/>
          <w:bCs/>
          <w:lang w:val="es-ES"/>
        </w:rPr>
        <w:t xml:space="preserve"> sobre:</w:t>
      </w:r>
    </w:p>
    <w:p w14:paraId="502BD024" w14:textId="77777777" w:rsidR="00977F42" w:rsidRPr="007D0282" w:rsidRDefault="00977F42" w:rsidP="007D0282">
      <w:pPr>
        <w:jc w:val="both"/>
        <w:rPr>
          <w:rFonts w:ascii="Cambria" w:hAnsi="Cambria" w:cs="Tahoma"/>
          <w:bCs/>
          <w:lang w:val="es-ES"/>
        </w:rPr>
      </w:pPr>
    </w:p>
    <w:p w14:paraId="3BDCCA7F" w14:textId="77777777" w:rsidR="00977F42" w:rsidRPr="007D0282" w:rsidRDefault="00977F42" w:rsidP="007D0282">
      <w:pPr>
        <w:pStyle w:val="Prrafodelista"/>
        <w:numPr>
          <w:ilvl w:val="0"/>
          <w:numId w:val="70"/>
        </w:numPr>
        <w:ind w:left="714" w:hanging="357"/>
        <w:contextualSpacing w:val="0"/>
        <w:jc w:val="both"/>
        <w:rPr>
          <w:rFonts w:ascii="Cambria" w:hAnsi="Cambria" w:cs="Tahoma"/>
          <w:bCs/>
          <w:lang w:val="es-ES"/>
        </w:rPr>
      </w:pPr>
      <w:r w:rsidRPr="007D0282">
        <w:rPr>
          <w:rFonts w:ascii="Cambria" w:hAnsi="Cambria" w:cs="Tahoma"/>
          <w:bCs/>
          <w:lang w:val="es-ES"/>
        </w:rPr>
        <w:t>Infracciones referidas a: (i) contratación pública; (ii) servicios, productos y mercados financieros, y prevención del blanqueo de capitales y financiación del terrorismo; (iii) seguridad de los productos y conformidad; (iv) seguridad del transporte; (v) protección del medio ambiente; (vi) protección contra las radiaciones y seguridad nuclear; (vii) seguridad de los alimentos y los piensos, sanidad animal y bienestar de los animales; (viii) salud pública; (ix) protección de los consumidores; (x) protección de la privacidad y de los datos personales, y la seguridad de las redes y los sistemas de red y de información;</w:t>
      </w:r>
    </w:p>
    <w:p w14:paraId="205146AD" w14:textId="77777777" w:rsidR="00977F42" w:rsidRPr="007D0282" w:rsidRDefault="00977F42" w:rsidP="007D0282">
      <w:pPr>
        <w:pStyle w:val="Prrafodelista"/>
        <w:numPr>
          <w:ilvl w:val="0"/>
          <w:numId w:val="70"/>
        </w:numPr>
        <w:ind w:left="714" w:hanging="357"/>
        <w:contextualSpacing w:val="0"/>
        <w:jc w:val="both"/>
        <w:rPr>
          <w:rFonts w:ascii="Cambria" w:hAnsi="Cambria" w:cs="Tahoma"/>
          <w:bCs/>
          <w:lang w:val="es-ES"/>
        </w:rPr>
      </w:pPr>
      <w:r w:rsidRPr="007D0282">
        <w:rPr>
          <w:rFonts w:ascii="Cambria" w:hAnsi="Cambria" w:cs="Tahoma"/>
          <w:bCs/>
          <w:lang w:val="es-ES"/>
        </w:rPr>
        <w:t>Infracciones que afecten a los intereses financieros de la Unión Europea, tal y como se contemplan en el artículo 325 del Tratado de Funcionamiento de la Unión Europea;</w:t>
      </w:r>
    </w:p>
    <w:p w14:paraId="69111AD6" w14:textId="77777777" w:rsidR="00977F42" w:rsidRPr="007D0282" w:rsidRDefault="00977F42" w:rsidP="007D0282">
      <w:pPr>
        <w:pStyle w:val="Prrafodelista"/>
        <w:numPr>
          <w:ilvl w:val="0"/>
          <w:numId w:val="70"/>
        </w:numPr>
        <w:ind w:left="714" w:hanging="357"/>
        <w:contextualSpacing w:val="0"/>
        <w:jc w:val="both"/>
        <w:rPr>
          <w:rFonts w:ascii="Cambria" w:hAnsi="Cambria" w:cs="Tahoma"/>
          <w:bCs/>
          <w:lang w:val="es-ES"/>
        </w:rPr>
      </w:pPr>
      <w:r w:rsidRPr="007D0282">
        <w:rPr>
          <w:rFonts w:ascii="Cambria" w:hAnsi="Cambria" w:cs="Tahoma"/>
          <w:bCs/>
          <w:lang w:val="es-ES"/>
        </w:rPr>
        <w:t>Infracciones que incidan en el mercado interior, incluidas las infracciones de las normas de la Unión Europea en materia de competencia y ayudas otorgadas por los Estados, así como las infracciones relativas al mercado interior en relación con los actos que infrinjan las normas del impuesto sobre sociedades o con prácticas cuya finalidad sea obtener una ventaja fiscal que desvirtúe el objeto o la finalidad de la legislación aplicable al impuesto sobre sociedades; y</w:t>
      </w:r>
    </w:p>
    <w:p w14:paraId="503F623A" w14:textId="77777777" w:rsidR="00977F42" w:rsidRPr="007D0282" w:rsidRDefault="00977F42" w:rsidP="007D0282">
      <w:pPr>
        <w:pStyle w:val="Prrafodelista"/>
        <w:numPr>
          <w:ilvl w:val="0"/>
          <w:numId w:val="70"/>
        </w:numPr>
        <w:ind w:left="714" w:hanging="357"/>
        <w:contextualSpacing w:val="0"/>
        <w:jc w:val="both"/>
        <w:rPr>
          <w:rFonts w:ascii="Cambria" w:hAnsi="Cambria" w:cs="Tahoma"/>
          <w:bCs/>
          <w:lang w:val="es-ES"/>
        </w:rPr>
      </w:pPr>
      <w:r w:rsidRPr="007D0282">
        <w:rPr>
          <w:rFonts w:ascii="Cambria" w:hAnsi="Cambria" w:cs="Tahoma"/>
          <w:bCs/>
          <w:lang w:val="es-ES"/>
        </w:rPr>
        <w:t>Acciones u omisiones que puedan ser constitutivas de infracción penal o administrativa grave o muy grave, incluyendo, entre ellas, todas aquellas infracciones penales o administrativas graves o muy graves que impliquen quebranto económico para la Hacienda Pública y para la Seguridad Social.</w:t>
      </w:r>
    </w:p>
    <w:p w14:paraId="2AA826C9" w14:textId="77777777" w:rsidR="00977F42" w:rsidRPr="007D0282" w:rsidRDefault="00977F42" w:rsidP="007D0282">
      <w:pPr>
        <w:jc w:val="both"/>
        <w:rPr>
          <w:rFonts w:ascii="Cambria" w:hAnsi="Cambria" w:cs="Tahoma"/>
          <w:bCs/>
          <w:lang w:val="es-ES"/>
        </w:rPr>
      </w:pPr>
    </w:p>
    <w:p w14:paraId="0FE4AD16" w14:textId="16428B63" w:rsidR="00977F42" w:rsidRPr="007D0282" w:rsidRDefault="008044E6" w:rsidP="007D0282">
      <w:pPr>
        <w:jc w:val="both"/>
        <w:rPr>
          <w:rFonts w:ascii="Cambria" w:hAnsi="Cambria" w:cs="Tahoma"/>
          <w:bCs/>
          <w:lang w:val="es-ES"/>
        </w:rPr>
      </w:pPr>
      <w:r w:rsidRPr="007D0282">
        <w:rPr>
          <w:rFonts w:ascii="Cambria" w:hAnsi="Cambria" w:cs="Tahoma"/>
          <w:bCs/>
          <w:lang w:val="es-ES"/>
        </w:rPr>
        <w:t xml:space="preserve">2. </w:t>
      </w:r>
      <w:r w:rsidR="00977F42" w:rsidRPr="007D0282">
        <w:rPr>
          <w:rFonts w:ascii="Cambria" w:hAnsi="Cambria" w:cs="Tahoma"/>
          <w:bCs/>
          <w:lang w:val="es-ES"/>
        </w:rPr>
        <w:t>Asimismo, el Sistema interno de información de</w:t>
      </w:r>
      <w:r w:rsidR="002D73AE" w:rsidRPr="007D0282">
        <w:rPr>
          <w:rFonts w:ascii="Cambria" w:hAnsi="Cambria" w:cs="Tahoma"/>
          <w:bCs/>
          <w:lang w:val="es-ES"/>
        </w:rPr>
        <w:t>l Partido</w:t>
      </w:r>
      <w:r w:rsidR="00977F42" w:rsidRPr="007D0282">
        <w:rPr>
          <w:rFonts w:ascii="Cambria" w:hAnsi="Cambria" w:cs="Tahoma"/>
          <w:bCs/>
          <w:lang w:val="es-ES"/>
        </w:rPr>
        <w:t xml:space="preserve"> permite:</w:t>
      </w:r>
    </w:p>
    <w:p w14:paraId="52D0E415" w14:textId="77777777" w:rsidR="00977F42" w:rsidRPr="007D0282" w:rsidRDefault="00977F42" w:rsidP="007D0282">
      <w:pPr>
        <w:jc w:val="both"/>
        <w:rPr>
          <w:rFonts w:ascii="Cambria" w:hAnsi="Cambria" w:cs="Tahoma"/>
          <w:bCs/>
          <w:lang w:val="es-ES"/>
        </w:rPr>
      </w:pPr>
    </w:p>
    <w:p w14:paraId="32CAD139" w14:textId="4F1B634E" w:rsidR="00977F42" w:rsidRPr="007D0282" w:rsidRDefault="00977F42" w:rsidP="007D0282">
      <w:pPr>
        <w:pStyle w:val="Prrafodelista"/>
        <w:numPr>
          <w:ilvl w:val="0"/>
          <w:numId w:val="69"/>
        </w:numPr>
        <w:ind w:left="714" w:hanging="357"/>
        <w:contextualSpacing w:val="0"/>
        <w:jc w:val="both"/>
        <w:rPr>
          <w:rFonts w:ascii="Cambria" w:hAnsi="Cambria" w:cs="Tahoma"/>
          <w:bCs/>
          <w:lang w:val="es-ES"/>
        </w:rPr>
      </w:pPr>
      <w:r w:rsidRPr="007D0282">
        <w:rPr>
          <w:rFonts w:ascii="Cambria" w:hAnsi="Cambria" w:cs="Tahoma"/>
          <w:bCs/>
          <w:lang w:val="es-ES"/>
        </w:rPr>
        <w:t xml:space="preserve">Comunicar cualesquiera actos presuntamente ilícitos o constitutivos de incumplimientos del </w:t>
      </w:r>
      <w:r w:rsidR="002D73AE" w:rsidRPr="007D0282">
        <w:rPr>
          <w:rFonts w:ascii="Cambria" w:hAnsi="Cambria" w:cs="Tahoma"/>
          <w:bCs/>
          <w:lang w:val="es-ES"/>
        </w:rPr>
        <w:t>PCN</w:t>
      </w:r>
      <w:r w:rsidRPr="007D0282">
        <w:rPr>
          <w:rFonts w:ascii="Cambria" w:hAnsi="Cambria" w:cs="Tahoma"/>
          <w:bCs/>
          <w:lang w:val="es-ES"/>
        </w:rPr>
        <w:t>, así como cualesquiera conductas irregulares o poco apropiadas a juicio del informante; y</w:t>
      </w:r>
    </w:p>
    <w:p w14:paraId="29C93826" w14:textId="27BEDA54" w:rsidR="00977F42" w:rsidRDefault="00977F42" w:rsidP="007D0282">
      <w:pPr>
        <w:pStyle w:val="Prrafodelista"/>
        <w:numPr>
          <w:ilvl w:val="0"/>
          <w:numId w:val="69"/>
        </w:numPr>
        <w:ind w:left="714" w:hanging="357"/>
        <w:contextualSpacing w:val="0"/>
        <w:jc w:val="both"/>
        <w:rPr>
          <w:rFonts w:ascii="Cambria" w:hAnsi="Cambria" w:cs="Tahoma"/>
          <w:bCs/>
          <w:lang w:val="es-ES"/>
        </w:rPr>
      </w:pPr>
      <w:r w:rsidRPr="007D0282">
        <w:rPr>
          <w:rFonts w:ascii="Cambria" w:hAnsi="Cambria" w:cs="Tahoma"/>
          <w:bCs/>
          <w:lang w:val="es-ES"/>
        </w:rPr>
        <w:t>Formular consultas sobre interpretación y aplicación de los manuales o normativa interna de obligado cumplimiento o en caso de duda o preocupación sobre si una determinada situación podría ser considerada un acto de los enunciados en los puntos anteriores</w:t>
      </w:r>
      <w:r w:rsidR="0003129A" w:rsidRPr="007D0282">
        <w:rPr>
          <w:rFonts w:ascii="Cambria" w:hAnsi="Cambria" w:cs="Tahoma"/>
          <w:bCs/>
          <w:lang w:val="es-ES"/>
        </w:rPr>
        <w:t>.</w:t>
      </w:r>
    </w:p>
    <w:p w14:paraId="5FCA8967" w14:textId="77777777" w:rsidR="00197184" w:rsidRPr="007D0282" w:rsidRDefault="00197184" w:rsidP="00D934C5">
      <w:pPr>
        <w:pStyle w:val="Prrafodelista"/>
        <w:ind w:left="714"/>
        <w:contextualSpacing w:val="0"/>
        <w:jc w:val="both"/>
        <w:rPr>
          <w:rFonts w:ascii="Cambria" w:hAnsi="Cambria" w:cs="Tahoma"/>
          <w:bCs/>
          <w:lang w:val="es-ES"/>
        </w:rPr>
      </w:pPr>
    </w:p>
    <w:p w14:paraId="7B09D941" w14:textId="30B4FA1B" w:rsidR="002D73AE" w:rsidRDefault="0077002A" w:rsidP="00B11D99">
      <w:pPr>
        <w:ind w:left="709"/>
        <w:jc w:val="both"/>
        <w:rPr>
          <w:rFonts w:ascii="Cambria" w:hAnsi="Cambria" w:cs="Tahoma"/>
          <w:bCs/>
          <w:lang w:val="es-ES"/>
        </w:rPr>
      </w:pPr>
      <w:r w:rsidRPr="00826D57">
        <w:rPr>
          <w:rFonts w:ascii="Cambria" w:hAnsi="Cambria" w:cs="Tahoma"/>
          <w:bCs/>
          <w:lang w:val="es-ES"/>
        </w:rPr>
        <w:t>Estas comunicaciones y consultas están expresamente excluidas del ámbito de regulación y protección previsto en la Ley 2/2023, de 23 de febrero. Lo anterior será comunicado a qui</w:t>
      </w:r>
      <w:r w:rsidR="00B11D99">
        <w:rPr>
          <w:rFonts w:ascii="Cambria" w:hAnsi="Cambria" w:cs="Tahoma"/>
          <w:bCs/>
          <w:lang w:val="es-ES"/>
        </w:rPr>
        <w:t>e</w:t>
      </w:r>
      <w:r w:rsidRPr="00826D57">
        <w:rPr>
          <w:rFonts w:ascii="Cambria" w:hAnsi="Cambria" w:cs="Tahoma"/>
          <w:bCs/>
          <w:lang w:val="es-ES"/>
        </w:rPr>
        <w:t xml:space="preserve">n </w:t>
      </w:r>
      <w:r w:rsidR="00197184" w:rsidRPr="00826D57">
        <w:rPr>
          <w:rFonts w:ascii="Cambria" w:hAnsi="Cambria" w:cs="Tahoma"/>
          <w:bCs/>
          <w:lang w:val="es-ES"/>
        </w:rPr>
        <w:t>presente informaciones</w:t>
      </w:r>
      <w:r w:rsidRPr="00826D57">
        <w:rPr>
          <w:rFonts w:ascii="Cambria" w:hAnsi="Cambria" w:cs="Tahoma"/>
          <w:bCs/>
          <w:lang w:val="es-ES"/>
        </w:rPr>
        <w:t xml:space="preserve"> por el Canal Ético que queden extramuros de dicha regulación.</w:t>
      </w:r>
    </w:p>
    <w:p w14:paraId="0A8B667A" w14:textId="06A6FDA8"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1" w:name="_Toc135908274"/>
      <w:r w:rsidRPr="007D0282">
        <w:rPr>
          <w:rFonts w:ascii="Cambria" w:hAnsi="Cambria" w:cs="Tahoma"/>
          <w:b/>
          <w:color w:val="1C304E"/>
          <w:u w:val="single"/>
          <w:lang w:val="es-ES"/>
        </w:rPr>
        <w:lastRenderedPageBreak/>
        <w:t>Ámbito personal de aplicación</w:t>
      </w:r>
      <w:bookmarkEnd w:id="1"/>
    </w:p>
    <w:p w14:paraId="4F5DD74B" w14:textId="5762C0CE" w:rsidR="00FE0648" w:rsidRPr="007D0282" w:rsidRDefault="00FE0648" w:rsidP="007D0282">
      <w:pPr>
        <w:jc w:val="both"/>
        <w:rPr>
          <w:rFonts w:ascii="Cambria" w:hAnsi="Cambria" w:cs="Tahoma"/>
          <w:bCs/>
          <w:lang w:val="es-ES"/>
        </w:rPr>
      </w:pPr>
    </w:p>
    <w:p w14:paraId="71D10E16" w14:textId="5A66658B" w:rsidR="002D73AE" w:rsidRPr="007D0282" w:rsidRDefault="008044E6" w:rsidP="007D0282">
      <w:pPr>
        <w:jc w:val="both"/>
        <w:rPr>
          <w:rFonts w:ascii="Cambria" w:hAnsi="Cambria" w:cs="Tahoma"/>
          <w:bCs/>
          <w:lang w:val="es-ES"/>
        </w:rPr>
      </w:pPr>
      <w:r w:rsidRPr="007D0282">
        <w:rPr>
          <w:rFonts w:ascii="Cambria" w:hAnsi="Cambria" w:cs="Tahoma"/>
          <w:bCs/>
          <w:lang w:val="es-ES"/>
        </w:rPr>
        <w:t xml:space="preserve">1. </w:t>
      </w:r>
      <w:r w:rsidR="002D73AE" w:rsidRPr="007D0282">
        <w:rPr>
          <w:rFonts w:ascii="Cambria" w:hAnsi="Cambria" w:cs="Tahoma"/>
          <w:bCs/>
          <w:lang w:val="es-ES"/>
        </w:rPr>
        <w:t xml:space="preserve">La obligación de informar a través de los cauces integrados en el Sistema interno de información del Partido se extiende </w:t>
      </w:r>
      <w:r w:rsidR="00D91DDD" w:rsidRPr="007D0282">
        <w:rPr>
          <w:rFonts w:ascii="Cambria" w:hAnsi="Cambria" w:cs="Tahoma"/>
          <w:lang w:val="es-ES"/>
        </w:rPr>
        <w:t>a las Personas Sujetas</w:t>
      </w:r>
      <w:r w:rsidR="00D91DDD" w:rsidRPr="007D0282">
        <w:rPr>
          <w:rFonts w:ascii="Cambria" w:hAnsi="Cambria"/>
        </w:rPr>
        <w:t>, de conformidad con lo establecido en el Código Ético y de Conducta (Cap. I, 2)</w:t>
      </w:r>
      <w:r w:rsidR="00EE4944" w:rsidRPr="007D0282">
        <w:rPr>
          <w:rFonts w:ascii="Cambria" w:hAnsi="Cambria" w:cs="Tahoma"/>
          <w:lang w:val="es-ES"/>
        </w:rPr>
        <w:t xml:space="preserve">, </w:t>
      </w:r>
      <w:r w:rsidR="00B51DC7">
        <w:rPr>
          <w:rFonts w:ascii="Cambria" w:hAnsi="Cambria" w:cs="Tahoma"/>
          <w:lang w:val="es-ES"/>
        </w:rPr>
        <w:t>incluyéndose en este caso</w:t>
      </w:r>
      <w:r w:rsidR="00EE4944" w:rsidRPr="007D0282">
        <w:rPr>
          <w:rFonts w:ascii="Cambria" w:hAnsi="Cambria" w:cs="Tahoma"/>
          <w:lang w:val="es-ES"/>
        </w:rPr>
        <w:t xml:space="preserve"> a voluntarios, becarios y trabajadores en periodos de formación con independencia de que perciban o no una remuneración.</w:t>
      </w:r>
    </w:p>
    <w:p w14:paraId="7C164B90" w14:textId="77777777" w:rsidR="002D73AE" w:rsidRPr="007D0282" w:rsidRDefault="002D73AE" w:rsidP="007D0282">
      <w:pPr>
        <w:jc w:val="both"/>
        <w:rPr>
          <w:rFonts w:ascii="Cambria" w:hAnsi="Cambria" w:cs="Tahoma"/>
          <w:bCs/>
          <w:lang w:val="es-ES"/>
        </w:rPr>
      </w:pPr>
    </w:p>
    <w:p w14:paraId="7E5DD0F7" w14:textId="6988ECE9" w:rsidR="002D73AE" w:rsidRPr="007D0282" w:rsidRDefault="008044E6" w:rsidP="007D0282">
      <w:pPr>
        <w:jc w:val="both"/>
        <w:rPr>
          <w:rFonts w:ascii="Cambria" w:hAnsi="Cambria" w:cs="Tahoma"/>
          <w:bCs/>
          <w:lang w:val="es-ES"/>
        </w:rPr>
      </w:pPr>
      <w:r w:rsidRPr="007D0282">
        <w:rPr>
          <w:rFonts w:ascii="Cambria" w:hAnsi="Cambria" w:cs="Tahoma"/>
          <w:bCs/>
          <w:lang w:val="es-ES"/>
        </w:rPr>
        <w:t xml:space="preserve">2. </w:t>
      </w:r>
      <w:r w:rsidR="002D73AE" w:rsidRPr="007D0282">
        <w:rPr>
          <w:rFonts w:ascii="Cambria" w:hAnsi="Cambria" w:cs="Tahoma"/>
          <w:bCs/>
          <w:lang w:val="es-ES"/>
        </w:rPr>
        <w:t xml:space="preserve">La posibilidad de </w:t>
      </w:r>
      <w:r w:rsidR="0077002A">
        <w:rPr>
          <w:rFonts w:ascii="Cambria" w:hAnsi="Cambria" w:cs="Tahoma"/>
          <w:bCs/>
          <w:lang w:val="es-ES"/>
        </w:rPr>
        <w:t>informar</w:t>
      </w:r>
      <w:r w:rsidR="0077002A" w:rsidRPr="007D0282">
        <w:rPr>
          <w:rFonts w:ascii="Cambria" w:hAnsi="Cambria" w:cs="Tahoma"/>
          <w:bCs/>
          <w:lang w:val="es-ES"/>
        </w:rPr>
        <w:t xml:space="preserve"> </w:t>
      </w:r>
      <w:r w:rsidR="002D73AE" w:rsidRPr="007D0282">
        <w:rPr>
          <w:rFonts w:ascii="Cambria" w:hAnsi="Cambria" w:cs="Tahoma"/>
          <w:bCs/>
          <w:lang w:val="es-ES"/>
        </w:rPr>
        <w:t xml:space="preserve">a través de cualquiera de los cauces </w:t>
      </w:r>
      <w:r w:rsidR="00220024">
        <w:rPr>
          <w:rFonts w:ascii="Cambria" w:hAnsi="Cambria" w:cs="Tahoma"/>
          <w:bCs/>
          <w:lang w:val="es-ES"/>
        </w:rPr>
        <w:t>del Canal Ético</w:t>
      </w:r>
      <w:r w:rsidR="002D73AE" w:rsidRPr="007D0282">
        <w:rPr>
          <w:rFonts w:ascii="Cambria" w:hAnsi="Cambria" w:cs="Tahoma"/>
          <w:bCs/>
          <w:lang w:val="es-ES"/>
        </w:rPr>
        <w:t xml:space="preserve"> se extiende también a: (i) </w:t>
      </w:r>
      <w:r w:rsidR="00EE4944" w:rsidRPr="007D0282">
        <w:rPr>
          <w:rFonts w:ascii="Cambria" w:hAnsi="Cambria" w:cs="Tahoma"/>
          <w:bCs/>
          <w:lang w:val="es-ES"/>
        </w:rPr>
        <w:t>todos los afiliados</w:t>
      </w:r>
      <w:r w:rsidR="002D73AE" w:rsidRPr="007D0282">
        <w:rPr>
          <w:rFonts w:ascii="Cambria" w:hAnsi="Cambria" w:cs="Tahoma"/>
          <w:bCs/>
          <w:lang w:val="es-ES"/>
        </w:rPr>
        <w:t xml:space="preserve">; (ii) cualquier persona que trabaje para o bajo la supervisión y la dirección de contratistas, subcontratistas y proveedores; (iii) aquellas personas que comuniquen información sobre las infracciones comprendidas en el ámbito material del presente procedimiento obtenida en el marco de una relación laboral ya finalizada con </w:t>
      </w:r>
      <w:r w:rsidR="005E24FD" w:rsidRPr="007D0282">
        <w:rPr>
          <w:rFonts w:ascii="Cambria" w:hAnsi="Cambria" w:cs="Tahoma"/>
          <w:bCs/>
          <w:lang w:val="es-ES"/>
        </w:rPr>
        <w:t>el Partido</w:t>
      </w:r>
      <w:r w:rsidR="002D73AE" w:rsidRPr="007D0282">
        <w:rPr>
          <w:rFonts w:ascii="Cambria" w:hAnsi="Cambria" w:cs="Tahoma"/>
          <w:bCs/>
          <w:lang w:val="es-ES"/>
        </w:rPr>
        <w:t>; y (iv) aquellos cuya relación laboral todavía no haya comenzado en los casos en que la información sobre infracciones haya sido obtenida durante el proceso de selección o de negociación precontractual (</w:t>
      </w:r>
      <w:r w:rsidR="00EE4944" w:rsidRPr="007D0282">
        <w:rPr>
          <w:rFonts w:ascii="Cambria" w:hAnsi="Cambria" w:cs="Tahoma"/>
          <w:bCs/>
          <w:lang w:val="es-ES"/>
        </w:rPr>
        <w:t>en adelante</w:t>
      </w:r>
      <w:r w:rsidR="00B51DC7">
        <w:rPr>
          <w:rFonts w:ascii="Cambria" w:hAnsi="Cambria" w:cs="Tahoma"/>
          <w:bCs/>
          <w:lang w:val="es-ES"/>
        </w:rPr>
        <w:t>,</w:t>
      </w:r>
      <w:r w:rsidR="00EE4944" w:rsidRPr="007D0282">
        <w:rPr>
          <w:rFonts w:ascii="Cambria" w:hAnsi="Cambria" w:cs="Tahoma"/>
          <w:bCs/>
          <w:lang w:val="es-ES"/>
        </w:rPr>
        <w:t xml:space="preserve"> </w:t>
      </w:r>
      <w:r w:rsidR="002D73AE" w:rsidRPr="007D0282">
        <w:rPr>
          <w:rFonts w:ascii="Cambria" w:hAnsi="Cambria" w:cs="Tahoma"/>
          <w:bCs/>
          <w:lang w:val="es-ES"/>
        </w:rPr>
        <w:t>"Terceros").</w:t>
      </w:r>
    </w:p>
    <w:p w14:paraId="1FD48932" w14:textId="77777777" w:rsidR="00BC7759" w:rsidRPr="007D0282" w:rsidRDefault="00BC7759" w:rsidP="007D0282">
      <w:pPr>
        <w:jc w:val="both"/>
        <w:rPr>
          <w:rFonts w:ascii="Cambria" w:hAnsi="Cambria" w:cs="Tahoma"/>
          <w:bCs/>
          <w:lang w:val="es-ES"/>
        </w:rPr>
      </w:pPr>
    </w:p>
    <w:p w14:paraId="7256B18D" w14:textId="5F29725C"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2" w:name="_Toc135908275"/>
      <w:r w:rsidRPr="007D0282">
        <w:rPr>
          <w:rFonts w:ascii="Cambria" w:hAnsi="Cambria" w:cs="Tahoma"/>
          <w:b/>
          <w:color w:val="1C304E"/>
          <w:u w:val="single"/>
          <w:lang w:val="es-ES"/>
        </w:rPr>
        <w:t>Obligación de informar</w:t>
      </w:r>
      <w:bookmarkEnd w:id="2"/>
    </w:p>
    <w:p w14:paraId="54151CEC" w14:textId="37A00AA6" w:rsidR="00FE0648" w:rsidRPr="007D0282" w:rsidRDefault="00FE0648" w:rsidP="007D0282">
      <w:pPr>
        <w:jc w:val="both"/>
        <w:rPr>
          <w:rFonts w:ascii="Cambria" w:hAnsi="Cambria" w:cs="Tahoma"/>
          <w:bCs/>
          <w:lang w:val="es-ES"/>
        </w:rPr>
      </w:pPr>
    </w:p>
    <w:p w14:paraId="06C129E5" w14:textId="4EAE9A6D" w:rsidR="005E24FD" w:rsidRPr="007D0282" w:rsidRDefault="005E24FD" w:rsidP="007D0282">
      <w:pPr>
        <w:jc w:val="both"/>
        <w:rPr>
          <w:rFonts w:ascii="Cambria" w:hAnsi="Cambria" w:cs="Tahoma"/>
          <w:bCs/>
          <w:lang w:val="es-ES"/>
        </w:rPr>
      </w:pPr>
      <w:r w:rsidRPr="007D0282">
        <w:rPr>
          <w:rFonts w:ascii="Cambria" w:hAnsi="Cambria" w:cs="Tahoma"/>
          <w:bCs/>
          <w:lang w:val="es-ES"/>
        </w:rPr>
        <w:t>Las Personas Sujetas que tengan conocimiento de la comisión, por parte del Partido, sus trabajadores y directivos, o de un tercero en sus relaciones con los anteriormente citados, de un acto comprendido en el ámbito material de aplicación de</w:t>
      </w:r>
      <w:r w:rsidR="00B51DC7">
        <w:rPr>
          <w:rFonts w:ascii="Cambria" w:hAnsi="Cambria" w:cs="Tahoma"/>
          <w:bCs/>
          <w:lang w:val="es-ES"/>
        </w:rPr>
        <w:t>l Canal Ético</w:t>
      </w:r>
      <w:r w:rsidRPr="007D0282">
        <w:rPr>
          <w:rFonts w:ascii="Cambria" w:hAnsi="Cambria" w:cs="Tahoma"/>
          <w:bCs/>
          <w:lang w:val="es-ES"/>
        </w:rPr>
        <w:t>, deberán comunicarlo a través del Canal Ético como cauce preferente.</w:t>
      </w:r>
    </w:p>
    <w:p w14:paraId="3B70FD26" w14:textId="77777777" w:rsidR="005E24FD" w:rsidRPr="007D0282" w:rsidRDefault="005E24FD" w:rsidP="007D0282">
      <w:pPr>
        <w:jc w:val="both"/>
        <w:rPr>
          <w:rFonts w:ascii="Cambria" w:hAnsi="Cambria" w:cs="Tahoma"/>
          <w:bCs/>
          <w:lang w:val="es-ES"/>
        </w:rPr>
      </w:pPr>
    </w:p>
    <w:p w14:paraId="78AC752A" w14:textId="07C75858" w:rsidR="005E24FD" w:rsidRPr="007D0282" w:rsidRDefault="005E24FD" w:rsidP="007D0282">
      <w:pPr>
        <w:jc w:val="both"/>
        <w:rPr>
          <w:rFonts w:ascii="Cambria" w:hAnsi="Cambria" w:cs="Tahoma"/>
          <w:bCs/>
          <w:lang w:val="es-ES"/>
        </w:rPr>
      </w:pPr>
      <w:r w:rsidRPr="007D0282">
        <w:rPr>
          <w:rFonts w:ascii="Cambria" w:hAnsi="Cambria" w:cs="Tahoma"/>
          <w:bCs/>
          <w:lang w:val="es-ES"/>
        </w:rPr>
        <w:t>El incumplimiento de esta obligación será constitutiva de infracción y objeto de sanción disciplinaria en los términos previstos en el sistema disciplinario de</w:t>
      </w:r>
      <w:r w:rsidR="004A5F8E" w:rsidRPr="007D0282">
        <w:rPr>
          <w:rFonts w:ascii="Cambria" w:hAnsi="Cambria" w:cs="Tahoma"/>
          <w:bCs/>
          <w:lang w:val="es-ES"/>
        </w:rPr>
        <w:t>l Partido Popular</w:t>
      </w:r>
      <w:r w:rsidRPr="007D0282">
        <w:rPr>
          <w:rFonts w:ascii="Cambria" w:hAnsi="Cambria" w:cs="Tahoma"/>
          <w:bCs/>
          <w:lang w:val="es-ES"/>
        </w:rPr>
        <w:t>.</w:t>
      </w:r>
    </w:p>
    <w:p w14:paraId="4EC0D2F1" w14:textId="77777777" w:rsidR="00BC7759" w:rsidRPr="007D0282" w:rsidRDefault="00BC7759" w:rsidP="007D0282">
      <w:pPr>
        <w:jc w:val="both"/>
        <w:rPr>
          <w:rFonts w:ascii="Cambria" w:hAnsi="Cambria" w:cs="Tahoma"/>
          <w:bCs/>
          <w:lang w:val="es-ES"/>
        </w:rPr>
      </w:pPr>
    </w:p>
    <w:p w14:paraId="307064C2" w14:textId="4067A412"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3" w:name="_Toc135908276"/>
      <w:r w:rsidRPr="007D0282">
        <w:rPr>
          <w:rFonts w:ascii="Cambria" w:hAnsi="Cambria" w:cs="Tahoma"/>
          <w:b/>
          <w:color w:val="1C304E"/>
          <w:u w:val="single"/>
          <w:lang w:val="es-ES"/>
        </w:rPr>
        <w:t>Responsable del Sistema interno de información</w:t>
      </w:r>
      <w:bookmarkEnd w:id="3"/>
    </w:p>
    <w:p w14:paraId="630E1DD4" w14:textId="5669461C" w:rsidR="00FE0648" w:rsidRPr="007D0282" w:rsidRDefault="00FE0648" w:rsidP="007D0282">
      <w:pPr>
        <w:jc w:val="both"/>
        <w:rPr>
          <w:rFonts w:ascii="Cambria" w:hAnsi="Cambria" w:cs="Tahoma"/>
          <w:bCs/>
          <w:lang w:val="es-ES"/>
        </w:rPr>
      </w:pPr>
    </w:p>
    <w:p w14:paraId="1FB382DB" w14:textId="6F5CEA02" w:rsidR="00BC7759" w:rsidRPr="007D0282" w:rsidRDefault="004A5F8E" w:rsidP="007D0282">
      <w:pPr>
        <w:jc w:val="both"/>
        <w:rPr>
          <w:rFonts w:ascii="Cambria" w:hAnsi="Cambria" w:cs="Tahoma"/>
          <w:bCs/>
          <w:lang w:val="es-ES"/>
        </w:rPr>
      </w:pPr>
      <w:r w:rsidRPr="007D0282">
        <w:rPr>
          <w:rFonts w:ascii="Cambria" w:hAnsi="Cambria" w:cs="Tahoma"/>
          <w:bCs/>
          <w:lang w:val="es-ES"/>
        </w:rPr>
        <w:t>El Comité Ejecutivo del Partido Popular, en su condición de máximo responsable de la implantación del Sistema interno de información, es competente para designar, destituir o cesar a la persona física u órgano colegiado responsable de la gestión de dicho sistema.</w:t>
      </w:r>
    </w:p>
    <w:p w14:paraId="5A8A470F" w14:textId="05D4FFDE" w:rsidR="004A5F8E" w:rsidRPr="007D0282" w:rsidRDefault="004A5F8E" w:rsidP="007D0282">
      <w:pPr>
        <w:jc w:val="both"/>
        <w:rPr>
          <w:rFonts w:ascii="Cambria" w:hAnsi="Cambria" w:cs="Tahoma"/>
          <w:bCs/>
          <w:lang w:val="es-ES"/>
        </w:rPr>
      </w:pPr>
    </w:p>
    <w:p w14:paraId="57688CF6" w14:textId="42D07F00" w:rsidR="004A5F8E" w:rsidRPr="007D0282" w:rsidRDefault="004A5F8E" w:rsidP="007D0282">
      <w:pPr>
        <w:jc w:val="both"/>
        <w:rPr>
          <w:rFonts w:ascii="Cambria" w:hAnsi="Cambria" w:cs="Tahoma"/>
          <w:bCs/>
          <w:lang w:val="es-ES"/>
        </w:rPr>
      </w:pPr>
      <w:r w:rsidRPr="007D0282">
        <w:rPr>
          <w:rFonts w:ascii="Cambria" w:hAnsi="Cambria" w:cs="Tahoma"/>
          <w:bCs/>
          <w:lang w:val="es-ES"/>
        </w:rPr>
        <w:t xml:space="preserve">Por decisión del Comité Ejecutivo, </w:t>
      </w:r>
      <w:r w:rsidR="00754B23">
        <w:rPr>
          <w:rFonts w:ascii="Cambria" w:hAnsi="Cambria" w:cs="Tahoma"/>
          <w:bCs/>
          <w:lang w:val="es-ES"/>
        </w:rPr>
        <w:t xml:space="preserve">a propuesta del Comité Nacional de Derechos y Garantías, </w:t>
      </w:r>
      <w:r w:rsidRPr="007D0282">
        <w:rPr>
          <w:rFonts w:ascii="Cambria" w:hAnsi="Cambria" w:cs="Tahoma"/>
          <w:bCs/>
          <w:lang w:val="es-ES"/>
        </w:rPr>
        <w:t xml:space="preserve">el responsable encargado de velar por el correcto funcionamiento del Sistema interno de información es el </w:t>
      </w:r>
      <w:r w:rsidR="00CD0DC8">
        <w:rPr>
          <w:rFonts w:ascii="Cambria" w:hAnsi="Cambria" w:cs="Tahoma"/>
          <w:bCs/>
          <w:lang w:val="es-ES"/>
        </w:rPr>
        <w:t xml:space="preserve">Órgano de </w:t>
      </w:r>
      <w:r w:rsidRPr="007D0282">
        <w:rPr>
          <w:rFonts w:ascii="Cambria" w:hAnsi="Cambria" w:cs="Tahoma"/>
          <w:bCs/>
          <w:lang w:val="es-ES"/>
        </w:rPr>
        <w:t>C</w:t>
      </w:r>
      <w:r w:rsidR="00CD0DC8">
        <w:rPr>
          <w:rFonts w:ascii="Cambria" w:hAnsi="Cambria" w:cs="Tahoma"/>
          <w:bCs/>
          <w:lang w:val="es-ES"/>
        </w:rPr>
        <w:t xml:space="preserve">umplimiento </w:t>
      </w:r>
      <w:r w:rsidRPr="007D0282">
        <w:rPr>
          <w:rFonts w:ascii="Cambria" w:hAnsi="Cambria" w:cs="Tahoma"/>
          <w:bCs/>
          <w:lang w:val="es-ES"/>
        </w:rPr>
        <w:t>N</w:t>
      </w:r>
      <w:r w:rsidR="00CD0DC8">
        <w:rPr>
          <w:rFonts w:ascii="Cambria" w:hAnsi="Cambria" w:cs="Tahoma"/>
          <w:bCs/>
          <w:lang w:val="es-ES"/>
        </w:rPr>
        <w:t>ormativo</w:t>
      </w:r>
      <w:r w:rsidRPr="007D0282">
        <w:rPr>
          <w:rFonts w:ascii="Cambria" w:hAnsi="Cambria" w:cs="Tahoma"/>
          <w:bCs/>
          <w:lang w:val="es-ES"/>
        </w:rPr>
        <w:t xml:space="preserve"> ("</w:t>
      </w:r>
      <w:r w:rsidRPr="007D0282">
        <w:rPr>
          <w:rFonts w:ascii="Cambria" w:hAnsi="Cambria" w:cs="Tahoma"/>
          <w:b/>
          <w:lang w:val="es-ES"/>
        </w:rPr>
        <w:t>Responsable del Sistema</w:t>
      </w:r>
      <w:r w:rsidRPr="007D0282">
        <w:rPr>
          <w:rFonts w:ascii="Cambria" w:hAnsi="Cambria" w:cs="Tahoma"/>
          <w:bCs/>
          <w:lang w:val="es-ES"/>
        </w:rPr>
        <w:t>"</w:t>
      </w:r>
      <w:r w:rsidR="008E7446" w:rsidRPr="007D0282">
        <w:rPr>
          <w:rFonts w:ascii="Cambria" w:hAnsi="Cambria" w:cs="Tahoma"/>
          <w:bCs/>
          <w:lang w:val="es-ES"/>
        </w:rPr>
        <w:t xml:space="preserve"> u </w:t>
      </w:r>
      <w:r w:rsidR="00CD0DC8">
        <w:rPr>
          <w:rFonts w:ascii="Cambria" w:hAnsi="Cambria" w:cs="Tahoma"/>
          <w:bCs/>
          <w:lang w:val="es-ES"/>
        </w:rPr>
        <w:t>"</w:t>
      </w:r>
      <w:r w:rsidR="008E7446" w:rsidRPr="00CD0DC8">
        <w:rPr>
          <w:rFonts w:ascii="Cambria" w:hAnsi="Cambria" w:cs="Tahoma"/>
          <w:b/>
          <w:lang w:val="es-ES"/>
        </w:rPr>
        <w:t>OCN</w:t>
      </w:r>
      <w:r w:rsidR="00CD0DC8">
        <w:rPr>
          <w:rFonts w:ascii="Cambria" w:hAnsi="Cambria" w:cs="Tahoma"/>
          <w:bCs/>
          <w:lang w:val="es-ES"/>
        </w:rPr>
        <w:t>"</w:t>
      </w:r>
      <w:r w:rsidR="008E7446" w:rsidRPr="007D0282">
        <w:rPr>
          <w:rFonts w:ascii="Cambria" w:hAnsi="Cambria" w:cs="Tahoma"/>
          <w:bCs/>
          <w:lang w:val="es-ES"/>
        </w:rPr>
        <w:t>, indistintamente</w:t>
      </w:r>
      <w:r w:rsidRPr="007D0282">
        <w:rPr>
          <w:rFonts w:ascii="Cambria" w:hAnsi="Cambria" w:cs="Tahoma"/>
          <w:bCs/>
          <w:lang w:val="es-ES"/>
        </w:rPr>
        <w:t>), órgano que viene desempeñando las funciones de gestión del Canal Ético y de tramitación de los expedientes de investigación interna.</w:t>
      </w:r>
    </w:p>
    <w:p w14:paraId="28EA68B8" w14:textId="0BCF4F74" w:rsidR="004A5F8E" w:rsidRPr="007D0282" w:rsidRDefault="004A5F8E" w:rsidP="007D0282">
      <w:pPr>
        <w:jc w:val="both"/>
        <w:rPr>
          <w:rFonts w:ascii="Cambria" w:hAnsi="Cambria" w:cs="Tahoma"/>
          <w:bCs/>
          <w:lang w:val="es-ES"/>
        </w:rPr>
      </w:pPr>
      <w:r w:rsidRPr="007D0282">
        <w:rPr>
          <w:rFonts w:ascii="Cambria" w:hAnsi="Cambria" w:cs="Tahoma"/>
          <w:bCs/>
          <w:lang w:val="es-ES"/>
        </w:rPr>
        <w:t xml:space="preserve">No obstante lo anterior, el OCN, en caso de considerarlo necesario para la adopción de medidas correctoras en el Partido, como lo es la buena llevanza de una investigación interna desde su inicio, y garantizando siempre la confidencialidad de </w:t>
      </w:r>
      <w:r w:rsidRPr="007D0282">
        <w:rPr>
          <w:rFonts w:ascii="Cambria" w:hAnsi="Cambria" w:cs="Tahoma"/>
          <w:bCs/>
          <w:lang w:val="es-ES"/>
        </w:rPr>
        <w:lastRenderedPageBreak/>
        <w:t>la información</w:t>
      </w:r>
      <w:r w:rsidR="00017951" w:rsidRPr="007D0282">
        <w:rPr>
          <w:rFonts w:ascii="Cambria" w:hAnsi="Cambria" w:cs="Tahoma"/>
          <w:bCs/>
          <w:lang w:val="es-ES"/>
        </w:rPr>
        <w:t xml:space="preserve"> y la normativa de protección de datos</w:t>
      </w:r>
      <w:r w:rsidRPr="007D0282">
        <w:rPr>
          <w:rFonts w:ascii="Cambria" w:hAnsi="Cambria" w:cs="Tahoma"/>
          <w:bCs/>
          <w:lang w:val="es-ES"/>
        </w:rPr>
        <w:t>, podrá solicitar soporte al departamento interno</w:t>
      </w:r>
      <w:r w:rsidR="00AD5E8F" w:rsidRPr="007D0282">
        <w:rPr>
          <w:rFonts w:ascii="Cambria" w:hAnsi="Cambria" w:cs="Tahoma"/>
          <w:bCs/>
          <w:lang w:val="es-ES"/>
        </w:rPr>
        <w:t xml:space="preserve"> u órgano</w:t>
      </w:r>
      <w:r w:rsidRPr="007D0282">
        <w:rPr>
          <w:rFonts w:ascii="Cambria" w:hAnsi="Cambria" w:cs="Tahoma"/>
          <w:bCs/>
          <w:lang w:val="es-ES"/>
        </w:rPr>
        <w:t xml:space="preserve"> correspondiente en aquellos casos en los que por la materia concreta se requiera su participación para apoyar en la tramitación de</w:t>
      </w:r>
      <w:r w:rsidR="00220024">
        <w:rPr>
          <w:rFonts w:ascii="Cambria" w:hAnsi="Cambria" w:cs="Tahoma"/>
          <w:bCs/>
          <w:lang w:val="es-ES"/>
        </w:rPr>
        <w:t xml:space="preserve"> </w:t>
      </w:r>
      <w:r w:rsidRPr="007D0282">
        <w:rPr>
          <w:rFonts w:ascii="Cambria" w:hAnsi="Cambria" w:cs="Tahoma"/>
          <w:bCs/>
          <w:lang w:val="es-ES"/>
        </w:rPr>
        <w:t>l</w:t>
      </w:r>
      <w:r w:rsidR="00220024">
        <w:rPr>
          <w:rFonts w:ascii="Cambria" w:hAnsi="Cambria" w:cs="Tahoma"/>
          <w:bCs/>
          <w:lang w:val="es-ES"/>
        </w:rPr>
        <w:t>as</w:t>
      </w:r>
      <w:r w:rsidRPr="007D0282">
        <w:rPr>
          <w:rFonts w:ascii="Cambria" w:hAnsi="Cambria" w:cs="Tahoma"/>
          <w:bCs/>
          <w:lang w:val="es-ES"/>
        </w:rPr>
        <w:t xml:space="preserve"> </w:t>
      </w:r>
      <w:r w:rsidR="00220024">
        <w:rPr>
          <w:rFonts w:ascii="Cambria" w:hAnsi="Cambria" w:cs="Tahoma"/>
          <w:bCs/>
          <w:lang w:val="es-ES"/>
        </w:rPr>
        <w:t>denuncias recibidas a través del Canal Ético</w:t>
      </w:r>
      <w:r w:rsidR="00197184">
        <w:rPr>
          <w:rFonts w:ascii="Cambria" w:hAnsi="Cambria" w:cs="Tahoma"/>
          <w:bCs/>
          <w:lang w:val="es-ES"/>
        </w:rPr>
        <w:t xml:space="preserve">, y ello </w:t>
      </w:r>
      <w:r w:rsidR="00197184" w:rsidRPr="00197184">
        <w:rPr>
          <w:rFonts w:ascii="Cambria" w:hAnsi="Cambria" w:cs="Tahoma"/>
          <w:bCs/>
          <w:lang w:val="es-ES"/>
        </w:rPr>
        <w:t xml:space="preserve">sin </w:t>
      </w:r>
      <w:r w:rsidR="00197184">
        <w:rPr>
          <w:rFonts w:ascii="Cambria" w:hAnsi="Cambria" w:cs="Tahoma"/>
          <w:bCs/>
          <w:lang w:val="es-ES"/>
        </w:rPr>
        <w:t xml:space="preserve">que estos colaboradores tengan que </w:t>
      </w:r>
      <w:r w:rsidR="00197184" w:rsidRPr="00197184">
        <w:rPr>
          <w:rFonts w:ascii="Cambria" w:hAnsi="Cambria" w:cs="Tahoma"/>
          <w:bCs/>
          <w:lang w:val="es-ES"/>
        </w:rPr>
        <w:t>acceder necesariamente a datos personales específicos</w:t>
      </w:r>
      <w:r w:rsidR="00197184">
        <w:rPr>
          <w:rFonts w:ascii="Cambria" w:hAnsi="Cambria" w:cs="Tahoma"/>
          <w:bCs/>
          <w:lang w:val="es-ES"/>
        </w:rPr>
        <w:t>.</w:t>
      </w:r>
    </w:p>
    <w:p w14:paraId="049B2D76" w14:textId="502BBA25" w:rsidR="00AD5E8F" w:rsidRPr="007D0282" w:rsidRDefault="00AD5E8F" w:rsidP="007D0282">
      <w:pPr>
        <w:jc w:val="both"/>
        <w:rPr>
          <w:rFonts w:ascii="Cambria" w:hAnsi="Cambria" w:cs="Tahoma"/>
          <w:bCs/>
          <w:lang w:val="es-ES"/>
        </w:rPr>
      </w:pPr>
    </w:p>
    <w:p w14:paraId="3890F2B6" w14:textId="59CFE75F" w:rsidR="00AD5E8F" w:rsidRPr="007D0282" w:rsidRDefault="00AD5E8F" w:rsidP="007D0282">
      <w:pPr>
        <w:jc w:val="both"/>
        <w:rPr>
          <w:rFonts w:ascii="Cambria" w:hAnsi="Cambria" w:cs="Tahoma"/>
          <w:bCs/>
          <w:lang w:val="es-ES"/>
        </w:rPr>
      </w:pPr>
      <w:r w:rsidRPr="007D0282">
        <w:rPr>
          <w:rFonts w:ascii="Cambria" w:hAnsi="Cambria" w:cs="Tahoma"/>
          <w:bCs/>
          <w:lang w:val="es-ES"/>
        </w:rPr>
        <w:t>El OCN, en su condición de Responsable del Sistema, desarrolla sus funciones de forma independiente y autónoma respecto del resto de los órganos del Partido, sin recibir instrucciones de ningún tipo en su ejercicio, y dispone de todos los medios personales y materiales para llevarlas a cabo.</w:t>
      </w:r>
    </w:p>
    <w:p w14:paraId="17EC09F8" w14:textId="55473C7E" w:rsidR="00AD5E8F" w:rsidRPr="007D0282" w:rsidRDefault="00AD5E8F" w:rsidP="007D0282">
      <w:pPr>
        <w:jc w:val="both"/>
        <w:rPr>
          <w:rFonts w:ascii="Cambria" w:hAnsi="Cambria" w:cs="Tahoma"/>
          <w:bCs/>
          <w:lang w:val="es-ES"/>
        </w:rPr>
      </w:pPr>
    </w:p>
    <w:p w14:paraId="28E89FF7" w14:textId="2B0E8822" w:rsidR="00AD5E8F" w:rsidRPr="007D0282" w:rsidRDefault="00AD5E8F" w:rsidP="007D0282">
      <w:pPr>
        <w:jc w:val="both"/>
        <w:rPr>
          <w:rFonts w:ascii="Cambria" w:hAnsi="Cambria" w:cs="Tahoma"/>
          <w:bCs/>
          <w:lang w:val="es-ES"/>
        </w:rPr>
      </w:pPr>
      <w:r w:rsidRPr="007D0282">
        <w:rPr>
          <w:rFonts w:ascii="Cambria" w:hAnsi="Cambria" w:cs="Tahoma"/>
          <w:bCs/>
          <w:lang w:val="es-ES"/>
        </w:rPr>
        <w:t xml:space="preserve">En caso de vacante, ausencia o enfermedad del OCN, </w:t>
      </w:r>
      <w:r w:rsidR="00736F10" w:rsidRPr="007D0282">
        <w:rPr>
          <w:rFonts w:ascii="Cambria" w:hAnsi="Cambria" w:cs="Tahoma"/>
          <w:bCs/>
          <w:lang w:val="es-ES"/>
        </w:rPr>
        <w:t>el CDG designará un sustituto</w:t>
      </w:r>
      <w:r w:rsidR="00F55E73" w:rsidRPr="007D0282">
        <w:rPr>
          <w:rFonts w:ascii="Cambria" w:hAnsi="Cambria" w:cs="Tahoma"/>
          <w:bCs/>
          <w:lang w:val="es-ES"/>
        </w:rPr>
        <w:t xml:space="preserve"> de un perfil profesional similar</w:t>
      </w:r>
      <w:r w:rsidR="00736F10" w:rsidRPr="007D0282">
        <w:rPr>
          <w:rFonts w:ascii="Cambria" w:hAnsi="Cambria" w:cs="Tahoma"/>
          <w:bCs/>
          <w:lang w:val="es-ES"/>
        </w:rPr>
        <w:t xml:space="preserve"> que asumirá provisionalmente las</w:t>
      </w:r>
      <w:r w:rsidRPr="007D0282">
        <w:rPr>
          <w:rFonts w:ascii="Cambria" w:hAnsi="Cambria" w:cs="Tahoma"/>
          <w:bCs/>
          <w:lang w:val="es-ES"/>
        </w:rPr>
        <w:t xml:space="preserve"> funci</w:t>
      </w:r>
      <w:r w:rsidR="00736F10" w:rsidRPr="007D0282">
        <w:rPr>
          <w:rFonts w:ascii="Cambria" w:hAnsi="Cambria" w:cs="Tahoma"/>
          <w:bCs/>
          <w:lang w:val="es-ES"/>
        </w:rPr>
        <w:t>ones del OCN</w:t>
      </w:r>
      <w:r w:rsidRPr="007D0282">
        <w:rPr>
          <w:rFonts w:ascii="Cambria" w:hAnsi="Cambria" w:cs="Tahoma"/>
          <w:bCs/>
          <w:lang w:val="es-ES"/>
        </w:rPr>
        <w:t xml:space="preserve"> en relación con el Canal Ético y las investigaciones internas ("</w:t>
      </w:r>
      <w:r w:rsidRPr="007D0282">
        <w:rPr>
          <w:rFonts w:ascii="Cambria" w:hAnsi="Cambria" w:cs="Tahoma"/>
          <w:b/>
          <w:lang w:val="es-ES"/>
        </w:rPr>
        <w:t>Sustituto del Responsable del Sistema</w:t>
      </w:r>
      <w:r w:rsidRPr="007D0282">
        <w:rPr>
          <w:rFonts w:ascii="Cambria" w:hAnsi="Cambria" w:cs="Tahoma"/>
          <w:bCs/>
          <w:lang w:val="es-ES"/>
        </w:rPr>
        <w:t xml:space="preserve">"), quien será notificado de esta circunstancia por el </w:t>
      </w:r>
      <w:r w:rsidR="00736F10" w:rsidRPr="007D0282">
        <w:rPr>
          <w:rFonts w:ascii="Cambria" w:hAnsi="Cambria" w:cs="Tahoma"/>
          <w:bCs/>
          <w:lang w:val="es-ES"/>
        </w:rPr>
        <w:t>CDG</w:t>
      </w:r>
      <w:r w:rsidRPr="007D0282">
        <w:rPr>
          <w:rFonts w:ascii="Cambria" w:hAnsi="Cambria" w:cs="Tahoma"/>
          <w:bCs/>
          <w:lang w:val="es-ES"/>
        </w:rPr>
        <w:t>.</w:t>
      </w:r>
    </w:p>
    <w:p w14:paraId="26855F54" w14:textId="77777777" w:rsidR="00BC7759" w:rsidRPr="007D0282" w:rsidRDefault="00BC7759" w:rsidP="007D0282">
      <w:pPr>
        <w:jc w:val="both"/>
        <w:rPr>
          <w:rFonts w:ascii="Cambria" w:hAnsi="Cambria" w:cs="Tahoma"/>
          <w:bCs/>
          <w:lang w:val="es-ES"/>
        </w:rPr>
      </w:pPr>
    </w:p>
    <w:p w14:paraId="08B3464B" w14:textId="74B3503F"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4" w:name="_Toc135908277"/>
      <w:r w:rsidRPr="007D0282">
        <w:rPr>
          <w:rFonts w:ascii="Cambria" w:hAnsi="Cambria" w:cs="Tahoma"/>
          <w:b/>
          <w:color w:val="1C304E"/>
          <w:u w:val="single"/>
          <w:lang w:val="es-ES"/>
        </w:rPr>
        <w:t>Principios y garantías</w:t>
      </w:r>
      <w:bookmarkEnd w:id="4"/>
    </w:p>
    <w:p w14:paraId="1E1A6D76" w14:textId="65A6ED95" w:rsidR="00FE0648" w:rsidRPr="007D0282" w:rsidRDefault="00FE0648" w:rsidP="007D0282">
      <w:pPr>
        <w:jc w:val="both"/>
        <w:rPr>
          <w:rFonts w:ascii="Cambria" w:hAnsi="Cambria" w:cs="Tahoma"/>
          <w:bCs/>
          <w:lang w:val="es-ES"/>
        </w:rPr>
      </w:pPr>
    </w:p>
    <w:p w14:paraId="40E37870" w14:textId="6F89D761" w:rsidR="00736F10" w:rsidRPr="007D0282" w:rsidRDefault="00736F10" w:rsidP="007D0282">
      <w:pPr>
        <w:ind w:right="-136"/>
        <w:jc w:val="both"/>
        <w:rPr>
          <w:rFonts w:ascii="Cambria" w:eastAsia="Times New Roman" w:hAnsi="Cambria" w:cstheme="minorHAnsi"/>
          <w:spacing w:val="-3"/>
          <w:lang w:val="es-ES"/>
        </w:rPr>
      </w:pPr>
      <w:r w:rsidRPr="007D0282">
        <w:rPr>
          <w:rFonts w:ascii="Cambria" w:eastAsia="Times New Roman" w:hAnsi="Cambria" w:cstheme="minorHAnsi"/>
          <w:spacing w:val="-3"/>
          <w:lang w:val="es-ES"/>
        </w:rPr>
        <w:t xml:space="preserve">La gestión de las informaciones recibidas a través del Sistema interno de información y las investigaciones internas </w:t>
      </w:r>
      <w:r w:rsidR="00017951" w:rsidRPr="007D0282">
        <w:rPr>
          <w:rFonts w:ascii="Cambria" w:eastAsia="Times New Roman" w:hAnsi="Cambria" w:cstheme="minorHAnsi"/>
          <w:spacing w:val="-3"/>
          <w:lang w:val="es-ES"/>
        </w:rPr>
        <w:t>que entren dentro del ámbito objetivo</w:t>
      </w:r>
      <w:r w:rsidR="008044E6" w:rsidRPr="007D0282">
        <w:rPr>
          <w:rFonts w:ascii="Cambria" w:eastAsia="Times New Roman" w:hAnsi="Cambria" w:cstheme="minorHAnsi"/>
          <w:spacing w:val="-3"/>
          <w:lang w:val="es-ES"/>
        </w:rPr>
        <w:t xml:space="preserve"> (</w:t>
      </w:r>
      <w:r w:rsidR="00CD0DC8">
        <w:rPr>
          <w:rFonts w:ascii="Cambria" w:eastAsia="Times New Roman" w:hAnsi="Cambria" w:cstheme="minorHAnsi"/>
          <w:spacing w:val="-3"/>
          <w:lang w:val="es-ES"/>
        </w:rPr>
        <w:t>apartado</w:t>
      </w:r>
      <w:r w:rsidR="008044E6" w:rsidRPr="007D0282">
        <w:rPr>
          <w:rFonts w:ascii="Cambria" w:eastAsia="Times New Roman" w:hAnsi="Cambria" w:cstheme="minorHAnsi"/>
          <w:spacing w:val="-3"/>
          <w:lang w:val="es-ES"/>
        </w:rPr>
        <w:t xml:space="preserve"> 1.1.</w:t>
      </w:r>
      <w:r w:rsidR="00CD0DC8">
        <w:rPr>
          <w:rFonts w:ascii="Cambria" w:eastAsia="Times New Roman" w:hAnsi="Cambria" w:cstheme="minorHAnsi"/>
          <w:spacing w:val="-3"/>
          <w:lang w:val="es-ES"/>
        </w:rPr>
        <w:t xml:space="preserve"> anterior</w:t>
      </w:r>
      <w:r w:rsidR="008044E6" w:rsidRPr="007D0282">
        <w:rPr>
          <w:rFonts w:ascii="Cambria" w:eastAsia="Times New Roman" w:hAnsi="Cambria" w:cstheme="minorHAnsi"/>
          <w:spacing w:val="-3"/>
          <w:lang w:val="es-ES"/>
        </w:rPr>
        <w:t>)</w:t>
      </w:r>
      <w:r w:rsidR="00017951" w:rsidRPr="007D0282">
        <w:rPr>
          <w:rFonts w:ascii="Cambria" w:eastAsia="Times New Roman" w:hAnsi="Cambria" w:cstheme="minorHAnsi"/>
          <w:spacing w:val="-3"/>
          <w:lang w:val="es-ES"/>
        </w:rPr>
        <w:t xml:space="preserve"> y subjetivo </w:t>
      </w:r>
      <w:r w:rsidR="008044E6" w:rsidRPr="007D0282">
        <w:rPr>
          <w:rFonts w:ascii="Cambria" w:eastAsia="Times New Roman" w:hAnsi="Cambria" w:cstheme="minorHAnsi"/>
          <w:spacing w:val="-3"/>
          <w:lang w:val="es-ES"/>
        </w:rPr>
        <w:t>(ap</w:t>
      </w:r>
      <w:r w:rsidR="00CD0DC8">
        <w:rPr>
          <w:rFonts w:ascii="Cambria" w:eastAsia="Times New Roman" w:hAnsi="Cambria" w:cstheme="minorHAnsi"/>
          <w:spacing w:val="-3"/>
          <w:lang w:val="es-ES"/>
        </w:rPr>
        <w:t>artado</w:t>
      </w:r>
      <w:r w:rsidR="008044E6" w:rsidRPr="007D0282">
        <w:rPr>
          <w:rFonts w:ascii="Cambria" w:eastAsia="Times New Roman" w:hAnsi="Cambria" w:cstheme="minorHAnsi"/>
          <w:spacing w:val="-3"/>
          <w:lang w:val="es-ES"/>
        </w:rPr>
        <w:t xml:space="preserve"> 2.1. y 2</w:t>
      </w:r>
      <w:r w:rsidR="00CD0DC8">
        <w:rPr>
          <w:rFonts w:ascii="Cambria" w:eastAsia="Times New Roman" w:hAnsi="Cambria" w:cstheme="minorHAnsi"/>
          <w:spacing w:val="-3"/>
          <w:lang w:val="es-ES"/>
        </w:rPr>
        <w:t xml:space="preserve"> anteriores</w:t>
      </w:r>
      <w:r w:rsidR="008044E6" w:rsidRPr="007D0282">
        <w:rPr>
          <w:rFonts w:ascii="Cambria" w:eastAsia="Times New Roman" w:hAnsi="Cambria" w:cstheme="minorHAnsi"/>
          <w:spacing w:val="-3"/>
          <w:lang w:val="es-ES"/>
        </w:rPr>
        <w:t xml:space="preserve">) </w:t>
      </w:r>
      <w:r w:rsidR="00017951" w:rsidRPr="007D0282">
        <w:rPr>
          <w:rFonts w:ascii="Cambria" w:eastAsia="Times New Roman" w:hAnsi="Cambria" w:cstheme="minorHAnsi"/>
          <w:spacing w:val="-3"/>
          <w:lang w:val="es-ES"/>
        </w:rPr>
        <w:t xml:space="preserve">de aplicación de la Ley 2/2023 de protección del informante </w:t>
      </w:r>
      <w:r w:rsidRPr="007D0282">
        <w:rPr>
          <w:rFonts w:ascii="Cambria" w:eastAsia="Times New Roman" w:hAnsi="Cambria" w:cstheme="minorHAnsi"/>
          <w:spacing w:val="-3"/>
          <w:lang w:val="es-ES"/>
        </w:rPr>
        <w:t>se fundamentan en los siguientes principios y garantías:</w:t>
      </w:r>
    </w:p>
    <w:p w14:paraId="719036C7" w14:textId="77777777" w:rsidR="00736F10" w:rsidRPr="007D0282" w:rsidRDefault="00736F10" w:rsidP="007D0282">
      <w:pPr>
        <w:ind w:right="-136"/>
        <w:jc w:val="both"/>
        <w:rPr>
          <w:rFonts w:ascii="Cambria" w:eastAsia="Times New Roman" w:hAnsi="Cambria" w:cstheme="minorHAnsi"/>
          <w:spacing w:val="-3"/>
          <w:lang w:val="es-ES"/>
        </w:rPr>
      </w:pPr>
    </w:p>
    <w:p w14:paraId="4492652E" w14:textId="2D0E0034" w:rsidR="00736F10" w:rsidRPr="007D0282" w:rsidRDefault="00736F10" w:rsidP="007D0282">
      <w:pPr>
        <w:numPr>
          <w:ilvl w:val="0"/>
          <w:numId w:val="72"/>
        </w:numPr>
        <w:ind w:left="851" w:right="-136" w:hanging="567"/>
        <w:jc w:val="both"/>
        <w:rPr>
          <w:rFonts w:ascii="Cambria" w:eastAsia="Times New Roman" w:hAnsi="Cambria" w:cstheme="minorHAnsi"/>
          <w:lang w:val="es-ES"/>
        </w:rPr>
      </w:pPr>
      <w:r w:rsidRPr="007D0282">
        <w:rPr>
          <w:rFonts w:ascii="Cambria" w:eastAsia="Times New Roman" w:hAnsi="Cambria" w:cstheme="minorHAnsi"/>
          <w:lang w:val="es-ES"/>
        </w:rPr>
        <w:t xml:space="preserve">Se garantiza la confidencialidad de las denuncias que se reciban, preservando la identidad y la confidencialidad de los datos correspondientes a las personas afectadas por la información suministrada (denunciado), así como de la persona que hubiera comunicado los hechos a través del Canal </w:t>
      </w:r>
      <w:r w:rsidR="008E7446" w:rsidRPr="007D0282">
        <w:rPr>
          <w:rFonts w:ascii="Cambria" w:eastAsia="Times New Roman" w:hAnsi="Cambria" w:cstheme="minorHAnsi"/>
          <w:lang w:val="es-ES"/>
        </w:rPr>
        <w:t>Ético</w:t>
      </w:r>
      <w:r w:rsidRPr="007D0282">
        <w:rPr>
          <w:rFonts w:ascii="Cambria" w:eastAsia="Times New Roman" w:hAnsi="Cambria" w:cstheme="minorHAnsi"/>
          <w:lang w:val="es-ES"/>
        </w:rPr>
        <w:t xml:space="preserve"> (informante), en caso de que se hubiera identificado. Asimismo, podrán realizarse denuncias anónimas garantizándose el anonimato del informante. Se garantiza asimismo la confidencialidad de la documentación generada durante la eventual investigación interna que se tramite a raíz de la formulación de una denuncia.</w:t>
      </w:r>
    </w:p>
    <w:p w14:paraId="3F407D56" w14:textId="77777777" w:rsidR="00736F10" w:rsidRPr="007D0282" w:rsidRDefault="00736F10" w:rsidP="007D0282">
      <w:pPr>
        <w:ind w:right="-136"/>
        <w:jc w:val="both"/>
        <w:rPr>
          <w:rFonts w:ascii="Cambria" w:eastAsia="Times New Roman" w:hAnsi="Cambria" w:cstheme="minorHAnsi"/>
          <w:lang w:val="es-ES"/>
        </w:rPr>
      </w:pPr>
    </w:p>
    <w:p w14:paraId="28152E1A" w14:textId="77777777" w:rsidR="00736F10" w:rsidRPr="007D0282" w:rsidRDefault="00736F10" w:rsidP="007D0282">
      <w:pPr>
        <w:ind w:left="851" w:right="-136"/>
        <w:jc w:val="both"/>
        <w:rPr>
          <w:rFonts w:ascii="Cambria" w:eastAsia="Times New Roman" w:hAnsi="Cambria" w:cstheme="minorHAnsi"/>
          <w:lang w:val="es-ES"/>
        </w:rPr>
      </w:pPr>
      <w:r w:rsidRPr="007D0282">
        <w:rPr>
          <w:rFonts w:ascii="Cambria" w:eastAsia="Times New Roman" w:hAnsi="Cambria" w:cstheme="minorHAnsi"/>
          <w:iCs/>
          <w:lang w:val="es-ES"/>
        </w:rPr>
        <w:t>Se prohíbe expresamente divulgar información sobre las denuncias o eventuales investigaciones internas posteriores. El incumplimiento de este deber será objeto de las sanciones disciplinarias oportunas.</w:t>
      </w:r>
    </w:p>
    <w:p w14:paraId="4F965776" w14:textId="77777777" w:rsidR="00736F10" w:rsidRPr="007D0282" w:rsidRDefault="00736F10" w:rsidP="007D0282">
      <w:pPr>
        <w:ind w:left="720" w:right="-136" w:hanging="720"/>
        <w:jc w:val="both"/>
        <w:rPr>
          <w:rFonts w:ascii="Cambria" w:eastAsia="Times New Roman" w:hAnsi="Cambria" w:cstheme="minorHAnsi"/>
          <w:lang w:val="es-ES"/>
        </w:rPr>
      </w:pPr>
    </w:p>
    <w:p w14:paraId="55A636A9" w14:textId="1568BD70" w:rsidR="00736F10" w:rsidRDefault="00736F10" w:rsidP="007D0282">
      <w:pPr>
        <w:numPr>
          <w:ilvl w:val="0"/>
          <w:numId w:val="72"/>
        </w:numPr>
        <w:ind w:left="851" w:right="-136" w:hanging="567"/>
        <w:jc w:val="both"/>
        <w:rPr>
          <w:rFonts w:ascii="Cambria" w:eastAsia="Times New Roman" w:hAnsi="Cambria" w:cstheme="minorHAnsi"/>
          <w:lang w:val="es-ES"/>
        </w:rPr>
      </w:pPr>
      <w:r w:rsidRPr="007D0282">
        <w:rPr>
          <w:rFonts w:ascii="Cambria" w:eastAsia="Times New Roman" w:hAnsi="Cambria" w:cstheme="minorHAnsi"/>
          <w:lang w:val="es-ES"/>
        </w:rPr>
        <w:t>Se garantiza el deber de formular consultas y comunicar los actos comprendidos en el ámbito material de aplicación</w:t>
      </w:r>
      <w:r w:rsidR="00CD0DC8">
        <w:rPr>
          <w:rFonts w:ascii="Cambria" w:eastAsia="Times New Roman" w:hAnsi="Cambria" w:cstheme="minorHAnsi"/>
          <w:lang w:val="es-ES"/>
        </w:rPr>
        <w:t xml:space="preserve"> del Canal Ético con</w:t>
      </w:r>
      <w:r w:rsidRPr="007D0282">
        <w:rPr>
          <w:rFonts w:ascii="Cambria" w:eastAsia="Times New Roman" w:hAnsi="Cambria" w:cstheme="minorHAnsi"/>
          <w:lang w:val="es-ES"/>
        </w:rPr>
        <w:t xml:space="preserve"> absoluta libertad y sin temor a represalias. En consecuencia, queda rigurosamente prohibido adoptar medida alguna contra cualquiera de los sujetos comprendidos en el apartado 2 </w:t>
      </w:r>
      <w:r w:rsidR="00CD0DC8">
        <w:rPr>
          <w:rFonts w:ascii="Cambria" w:eastAsia="Times New Roman" w:hAnsi="Cambria" w:cstheme="minorHAnsi"/>
          <w:lang w:val="es-ES"/>
        </w:rPr>
        <w:t>anterior</w:t>
      </w:r>
      <w:r w:rsidRPr="007D0282">
        <w:rPr>
          <w:rFonts w:ascii="Cambria" w:eastAsia="Times New Roman" w:hAnsi="Cambria" w:cstheme="minorHAnsi"/>
          <w:lang w:val="es-ES"/>
        </w:rPr>
        <w:t xml:space="preserve"> que constituya una represalia, amenaza o tentativa de represalia, o cualquier tipo de consecuencia negativa por haber formulado una denuncia. Tales medidas serán nulas de pleno derecho.</w:t>
      </w:r>
    </w:p>
    <w:p w14:paraId="6E382A42" w14:textId="77777777" w:rsidR="00CD0DC8" w:rsidRPr="007D0282" w:rsidRDefault="00CD0DC8" w:rsidP="00CD0DC8">
      <w:pPr>
        <w:ind w:left="851" w:right="-136"/>
        <w:jc w:val="both"/>
        <w:rPr>
          <w:rFonts w:ascii="Cambria" w:eastAsia="Times New Roman" w:hAnsi="Cambria" w:cstheme="minorHAnsi"/>
          <w:lang w:val="es-ES"/>
        </w:rPr>
      </w:pPr>
    </w:p>
    <w:p w14:paraId="6644DD53" w14:textId="0CB93DCE" w:rsidR="00736F10" w:rsidRPr="007D0282" w:rsidRDefault="00736F10" w:rsidP="007D0282">
      <w:pPr>
        <w:ind w:left="851" w:right="-136"/>
        <w:jc w:val="both"/>
        <w:rPr>
          <w:rFonts w:ascii="Cambria" w:eastAsia="Times New Roman" w:hAnsi="Cambria" w:cstheme="minorHAnsi"/>
          <w:lang w:val="es-ES"/>
        </w:rPr>
      </w:pPr>
      <w:r w:rsidRPr="007D0282">
        <w:rPr>
          <w:rFonts w:ascii="Cambria" w:eastAsia="Times New Roman" w:hAnsi="Cambria" w:cstheme="minorHAnsi"/>
          <w:lang w:val="es-ES"/>
        </w:rPr>
        <w:t>La prohibición de represalias prevista en el párrafo anterior también se aplicará, en su caso, a:</w:t>
      </w:r>
    </w:p>
    <w:p w14:paraId="3984B4B8" w14:textId="77777777" w:rsidR="00C62DCA" w:rsidRPr="007D0282" w:rsidRDefault="00C62DCA" w:rsidP="007D0282">
      <w:pPr>
        <w:ind w:left="851" w:right="-136"/>
        <w:jc w:val="both"/>
        <w:rPr>
          <w:rFonts w:ascii="Cambria" w:eastAsia="Times New Roman" w:hAnsi="Cambria" w:cstheme="minorHAnsi"/>
          <w:lang w:val="es-ES"/>
        </w:rPr>
      </w:pPr>
    </w:p>
    <w:p w14:paraId="3B6A20D3" w14:textId="77777777" w:rsidR="00736F10" w:rsidRPr="007D0282" w:rsidRDefault="00736F10" w:rsidP="007D0282">
      <w:pPr>
        <w:pStyle w:val="Prrafodelista"/>
        <w:numPr>
          <w:ilvl w:val="0"/>
          <w:numId w:val="74"/>
        </w:numPr>
        <w:ind w:left="1418" w:right="-136" w:hanging="567"/>
        <w:contextualSpacing w:val="0"/>
        <w:jc w:val="both"/>
        <w:rPr>
          <w:rFonts w:ascii="Cambria" w:eastAsia="Times New Roman" w:hAnsi="Cambria" w:cstheme="minorHAnsi"/>
          <w:lang w:val="es-ES"/>
        </w:rPr>
      </w:pPr>
      <w:r w:rsidRPr="007D0282">
        <w:rPr>
          <w:rFonts w:ascii="Cambria" w:eastAsia="Times New Roman" w:hAnsi="Cambria" w:cstheme="minorHAnsi"/>
          <w:lang w:val="es-ES"/>
        </w:rPr>
        <w:t>Personas físicas que, en el marco de la organización en la que preste servicios el informante, asistan al mismo en el proceso, así como a los representantes legales de los trabajadores en el ejercicio de sus funciones de asesoramiento y apoyo al informante;</w:t>
      </w:r>
    </w:p>
    <w:p w14:paraId="717A0EE6" w14:textId="77777777" w:rsidR="00736F10" w:rsidRPr="007D0282" w:rsidRDefault="00736F10" w:rsidP="007D0282">
      <w:pPr>
        <w:pStyle w:val="Prrafodelista"/>
        <w:numPr>
          <w:ilvl w:val="0"/>
          <w:numId w:val="74"/>
        </w:numPr>
        <w:ind w:left="1418" w:right="-136" w:hanging="567"/>
        <w:contextualSpacing w:val="0"/>
        <w:jc w:val="both"/>
        <w:rPr>
          <w:rFonts w:ascii="Cambria" w:eastAsia="Times New Roman" w:hAnsi="Cambria" w:cstheme="minorHAnsi"/>
          <w:lang w:val="es-ES"/>
        </w:rPr>
      </w:pPr>
      <w:r w:rsidRPr="007D0282">
        <w:rPr>
          <w:rFonts w:ascii="Cambria" w:eastAsia="Times New Roman" w:hAnsi="Cambria" w:cstheme="minorHAnsi"/>
          <w:lang w:val="es-ES"/>
        </w:rPr>
        <w:t>Personas físicas que estén relacionadas con el informante y que puedan sufrir represalias, como compañeros de trabajo o familiares del informante; y</w:t>
      </w:r>
    </w:p>
    <w:p w14:paraId="729A7BFF" w14:textId="77777777" w:rsidR="00736F10" w:rsidRPr="007D0282" w:rsidRDefault="00736F10" w:rsidP="007D0282">
      <w:pPr>
        <w:pStyle w:val="Prrafodelista"/>
        <w:numPr>
          <w:ilvl w:val="0"/>
          <w:numId w:val="74"/>
        </w:numPr>
        <w:ind w:left="1418" w:right="-136" w:hanging="567"/>
        <w:contextualSpacing w:val="0"/>
        <w:jc w:val="both"/>
        <w:rPr>
          <w:rFonts w:ascii="Cambria" w:eastAsia="Times New Roman" w:hAnsi="Cambria" w:cstheme="minorHAnsi"/>
          <w:lang w:val="es-ES"/>
        </w:rPr>
      </w:pPr>
      <w:r w:rsidRPr="007D0282">
        <w:rPr>
          <w:rFonts w:ascii="Cambria" w:eastAsia="Times New Roman" w:hAnsi="Cambria" w:cstheme="minorHAnsi"/>
          <w:lang w:val="es-ES"/>
        </w:rPr>
        <w:t>Personas jurídicas, para las que trabaje o con las que mantenga cualquier otro tipo de relación en un contexto laboral o en las que ostente una participación significativa.</w:t>
      </w:r>
    </w:p>
    <w:p w14:paraId="2B93DBF3" w14:textId="77777777" w:rsidR="00736F10" w:rsidRPr="007D0282" w:rsidRDefault="00736F10" w:rsidP="007D0282">
      <w:pPr>
        <w:pStyle w:val="Prrafodelista"/>
        <w:ind w:left="1440" w:right="-136"/>
        <w:jc w:val="both"/>
        <w:rPr>
          <w:rFonts w:ascii="Cambria" w:eastAsia="Times New Roman" w:hAnsi="Cambria" w:cstheme="minorHAnsi"/>
          <w:lang w:val="es-ES"/>
        </w:rPr>
      </w:pPr>
    </w:p>
    <w:p w14:paraId="6269CBEC" w14:textId="77777777" w:rsidR="00736F10" w:rsidRPr="007D0282" w:rsidRDefault="00736F10" w:rsidP="007D0282">
      <w:pPr>
        <w:ind w:left="851" w:right="-136"/>
        <w:jc w:val="both"/>
        <w:rPr>
          <w:rFonts w:ascii="Cambria" w:eastAsia="Times New Roman" w:hAnsi="Cambria" w:cstheme="minorHAnsi"/>
          <w:lang w:val="es-ES"/>
        </w:rPr>
      </w:pPr>
      <w:r w:rsidRPr="007D0282">
        <w:rPr>
          <w:rFonts w:ascii="Cambria" w:eastAsia="Times New Roman" w:hAnsi="Cambria" w:cstheme="minorHAnsi"/>
          <w:lang w:val="es-ES"/>
        </w:rPr>
        <w:t>Sin perjuicio de lo previsto en los párrafos anteriores, se adoptarán las medidas disciplinarias que procedan cuando la denuncia sea falsa o haya sido formulada de mala fe o cuando las informaciones que se remitan se hayan obtenido de manera ilícita. Se presume la buena fe salvo evidencia en contrario.</w:t>
      </w:r>
    </w:p>
    <w:p w14:paraId="0FC103FD" w14:textId="77777777" w:rsidR="00736F10" w:rsidRPr="007D0282" w:rsidRDefault="00736F10" w:rsidP="007D0282">
      <w:pPr>
        <w:ind w:left="851" w:right="-136" w:hanging="720"/>
        <w:jc w:val="both"/>
        <w:rPr>
          <w:rFonts w:ascii="Cambria" w:eastAsia="Times New Roman" w:hAnsi="Cambria" w:cstheme="minorHAnsi"/>
          <w:lang w:val="es-ES"/>
        </w:rPr>
      </w:pPr>
    </w:p>
    <w:p w14:paraId="7AC2BFEC" w14:textId="77777777" w:rsidR="00736F10" w:rsidRPr="007D0282" w:rsidRDefault="00736F10" w:rsidP="007D0282">
      <w:pPr>
        <w:ind w:left="851" w:right="-136"/>
        <w:jc w:val="both"/>
        <w:rPr>
          <w:rFonts w:ascii="Cambria" w:eastAsia="Times New Roman" w:hAnsi="Cambria" w:cstheme="minorHAnsi"/>
          <w:lang w:val="es-ES"/>
        </w:rPr>
      </w:pPr>
      <w:r w:rsidRPr="007D0282">
        <w:rPr>
          <w:rFonts w:ascii="Cambria" w:eastAsia="Times New Roman" w:hAnsi="Cambria" w:cstheme="minorHAnsi"/>
          <w:lang w:val="es-ES"/>
        </w:rPr>
        <w:t>Asimismo, cualquier conducta dirigida a impedir o entorpecer la interposición de una denuncia será asimismo sometida a investigación y objeto en su caso de sanciones disciplinarias.</w:t>
      </w:r>
    </w:p>
    <w:p w14:paraId="1C49B7B9" w14:textId="77777777" w:rsidR="00736F10" w:rsidRPr="007D0282" w:rsidRDefault="00736F10" w:rsidP="007D0282">
      <w:pPr>
        <w:ind w:left="720" w:right="-136" w:hanging="720"/>
        <w:jc w:val="both"/>
        <w:rPr>
          <w:rFonts w:ascii="Cambria" w:eastAsia="Times New Roman" w:hAnsi="Cambria" w:cstheme="minorHAnsi"/>
          <w:lang w:val="es-ES"/>
        </w:rPr>
      </w:pPr>
    </w:p>
    <w:p w14:paraId="5319F8C4" w14:textId="330FF6F6" w:rsidR="00736F10" w:rsidRPr="007D0282" w:rsidRDefault="00736F10" w:rsidP="007D0282">
      <w:pPr>
        <w:ind w:left="851" w:right="-136"/>
        <w:jc w:val="both"/>
        <w:rPr>
          <w:rFonts w:ascii="Cambria" w:eastAsia="Times New Roman" w:hAnsi="Cambria" w:cstheme="minorHAnsi"/>
          <w:lang w:val="es-ES"/>
        </w:rPr>
      </w:pPr>
      <w:r w:rsidRPr="007D0282">
        <w:rPr>
          <w:rFonts w:ascii="Cambria" w:eastAsia="Times New Roman" w:hAnsi="Cambria" w:cstheme="minorHAnsi"/>
          <w:lang w:val="es-ES"/>
        </w:rPr>
        <w:t>El</w:t>
      </w:r>
      <w:r w:rsidR="008E7446" w:rsidRPr="007D0282">
        <w:rPr>
          <w:rFonts w:ascii="Cambria" w:hAnsi="Cambria" w:cstheme="minorHAnsi"/>
          <w:lang w:val="es-ES"/>
        </w:rPr>
        <w:t xml:space="preserve"> OCN, en su condición de Responsable del Sistema, </w:t>
      </w:r>
      <w:r w:rsidRPr="007D0282">
        <w:rPr>
          <w:rFonts w:ascii="Cambria" w:eastAsia="Times New Roman" w:hAnsi="Cambria" w:cstheme="minorHAnsi"/>
          <w:lang w:val="es-ES"/>
        </w:rPr>
        <w:t>valorará desde una óptica</w:t>
      </w:r>
      <w:r w:rsidRPr="007D0282">
        <w:rPr>
          <w:rFonts w:ascii="Cambria" w:eastAsia="Times New Roman" w:hAnsi="Cambria" w:cstheme="minorHAnsi"/>
          <w:i/>
          <w:iCs/>
          <w:lang w:val="es-ES"/>
        </w:rPr>
        <w:t xml:space="preserve"> ex ante</w:t>
      </w:r>
      <w:r w:rsidRPr="007D0282">
        <w:rPr>
          <w:rFonts w:ascii="Cambria" w:eastAsia="Times New Roman" w:hAnsi="Cambria" w:cstheme="minorHAnsi"/>
          <w:lang w:val="es-ES"/>
        </w:rPr>
        <w:t xml:space="preserve"> la probabilidad de que el informante pueda sufrir algún tipo de represalia o perjuicio por los hechos denunciados y, en caso de que se concluya sobre la existencia de un riesgo real de represalia, adoptará las medidas oportunas con el fin de minimizar dicho riesgo atendiendo a las circunstancias concurrentes.</w:t>
      </w:r>
    </w:p>
    <w:p w14:paraId="266958C3" w14:textId="77777777" w:rsidR="00736F10" w:rsidRPr="007D0282" w:rsidRDefault="00736F10" w:rsidP="007D0282">
      <w:pPr>
        <w:ind w:left="851" w:right="-136" w:hanging="567"/>
        <w:jc w:val="both"/>
        <w:rPr>
          <w:rFonts w:ascii="Cambria" w:eastAsia="Times New Roman" w:hAnsi="Cambria" w:cstheme="minorHAnsi"/>
          <w:lang w:val="es-ES"/>
        </w:rPr>
      </w:pPr>
    </w:p>
    <w:p w14:paraId="327EF759" w14:textId="29C49613"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 xml:space="preserve">No se aceptará por los cauces </w:t>
      </w:r>
      <w:r w:rsidR="00CD0DC8">
        <w:rPr>
          <w:rFonts w:ascii="Cambria" w:eastAsia="Times New Roman" w:hAnsi="Cambria" w:cstheme="minorHAnsi"/>
          <w:iCs/>
          <w:lang w:val="es-ES"/>
        </w:rPr>
        <w:t>del Canal Ético</w:t>
      </w:r>
      <w:r w:rsidRPr="007D0282">
        <w:rPr>
          <w:rFonts w:ascii="Cambria" w:eastAsia="Times New Roman" w:hAnsi="Cambria" w:cstheme="minorHAnsi"/>
          <w:iCs/>
          <w:lang w:val="es-ES"/>
        </w:rPr>
        <w:t xml:space="preserve"> información que pueda haberse obtenido de manera ilícita, por no ser razonable que la persona que la aporte haya tenido acceso a la misma de manera lícita o por no ser de público acceso. Dicha información será rechazada y comunicado dicho rechazo al informante. Sin perjuicio de lo anterior, el</w:t>
      </w:r>
      <w:r w:rsidR="008E7446" w:rsidRPr="007D0282">
        <w:rPr>
          <w:rFonts w:ascii="Cambria" w:eastAsia="Times New Roman" w:hAnsi="Cambria" w:cstheme="minorHAnsi"/>
          <w:iCs/>
          <w:lang w:val="es-ES"/>
        </w:rPr>
        <w:t xml:space="preserve"> OCN </w:t>
      </w:r>
      <w:r w:rsidRPr="007D0282">
        <w:rPr>
          <w:rFonts w:ascii="Cambria" w:eastAsia="Times New Roman" w:hAnsi="Cambria" w:cstheme="minorHAnsi"/>
          <w:iCs/>
          <w:lang w:val="es-ES"/>
        </w:rPr>
        <w:t>podrá decidir continuar con la tramitación de la denuncia considerando la información lícita si fuese posible.</w:t>
      </w:r>
    </w:p>
    <w:p w14:paraId="4BE3E840" w14:textId="77777777" w:rsidR="00736F10" w:rsidRPr="007D0282" w:rsidRDefault="00736F10" w:rsidP="007D0282">
      <w:pPr>
        <w:ind w:left="851" w:right="-136" w:hanging="567"/>
        <w:jc w:val="both"/>
        <w:rPr>
          <w:rFonts w:ascii="Cambria" w:eastAsia="Times New Roman" w:hAnsi="Cambria" w:cstheme="minorHAnsi"/>
          <w:iCs/>
          <w:lang w:val="es-ES"/>
        </w:rPr>
      </w:pPr>
    </w:p>
    <w:p w14:paraId="0151ADB4" w14:textId="6BEA4BFC"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Se garantiza que la denuncia será recibida directamente por el</w:t>
      </w:r>
      <w:r w:rsidR="008E7446" w:rsidRPr="007D0282">
        <w:rPr>
          <w:rFonts w:ascii="Cambria" w:eastAsia="Times New Roman" w:hAnsi="Cambria" w:cstheme="minorHAnsi"/>
          <w:iCs/>
          <w:lang w:val="es-ES"/>
        </w:rPr>
        <w:t xml:space="preserve"> OCN</w:t>
      </w:r>
      <w:r w:rsidRPr="007D0282">
        <w:rPr>
          <w:rFonts w:ascii="Cambria" w:eastAsia="Times New Roman" w:hAnsi="Cambria" w:cstheme="minorHAnsi"/>
          <w:iCs/>
          <w:lang w:val="es-ES"/>
        </w:rPr>
        <w:t>, sin que el informante tenga que comunicar previamente su denuncia a un superior jerárquico o cualesquiera otros órganos intermedios.</w:t>
      </w:r>
    </w:p>
    <w:p w14:paraId="35818CB0" w14:textId="77777777" w:rsidR="00736F10" w:rsidRPr="007D0282" w:rsidRDefault="00736F10" w:rsidP="007D0282">
      <w:pPr>
        <w:ind w:left="851" w:right="-136" w:hanging="567"/>
        <w:jc w:val="both"/>
        <w:rPr>
          <w:rFonts w:ascii="Cambria" w:eastAsia="Times New Roman" w:hAnsi="Cambria" w:cstheme="minorHAnsi"/>
          <w:iCs/>
          <w:lang w:val="es-ES"/>
        </w:rPr>
      </w:pPr>
    </w:p>
    <w:p w14:paraId="45FEFB8E" w14:textId="4125A23C"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lastRenderedPageBreak/>
        <w:t xml:space="preserve">Se garantiza el respeto riguroso de los derechos del informante, regulados en detalle en el apartado 6 </w:t>
      </w:r>
      <w:r w:rsidR="00CD0DC8">
        <w:rPr>
          <w:rFonts w:ascii="Cambria" w:eastAsia="Times New Roman" w:hAnsi="Cambria" w:cstheme="minorHAnsi"/>
          <w:iCs/>
          <w:lang w:val="es-ES"/>
        </w:rPr>
        <w:t>siguiente</w:t>
      </w:r>
      <w:r w:rsidRPr="007D0282">
        <w:rPr>
          <w:rFonts w:ascii="Cambria" w:eastAsia="Times New Roman" w:hAnsi="Cambria" w:cstheme="minorHAnsi"/>
          <w:iCs/>
          <w:lang w:val="es-ES"/>
        </w:rPr>
        <w:t xml:space="preserve">, </w:t>
      </w:r>
      <w:bookmarkStart w:id="5" w:name="_Hlk130994788"/>
      <w:r w:rsidRPr="007D0282">
        <w:rPr>
          <w:rFonts w:ascii="Cambria" w:eastAsia="Times New Roman" w:hAnsi="Cambria" w:cstheme="minorHAnsi"/>
          <w:iCs/>
          <w:lang w:val="es-ES"/>
        </w:rPr>
        <w:t>desde la interposición de la denuncia hasta la finalización de la investigación interna y adopción, en su caso, de las medidas correctoras que pudieran derivarse de la misma, con las únicas limitaciones previstas en la ley.</w:t>
      </w:r>
      <w:bookmarkEnd w:id="5"/>
    </w:p>
    <w:p w14:paraId="62053DB1" w14:textId="77777777" w:rsidR="00736F10" w:rsidRPr="007D0282" w:rsidRDefault="00736F10" w:rsidP="007D0282">
      <w:pPr>
        <w:ind w:left="851" w:right="-136" w:hanging="567"/>
        <w:jc w:val="both"/>
        <w:rPr>
          <w:rFonts w:ascii="Cambria" w:eastAsia="Times New Roman" w:hAnsi="Cambria" w:cstheme="minorHAnsi"/>
          <w:iCs/>
          <w:lang w:val="es-ES"/>
        </w:rPr>
      </w:pPr>
    </w:p>
    <w:p w14:paraId="7E1C9799" w14:textId="44561C87"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 xml:space="preserve">Se garantiza el respeto riguroso de los derechos de la/s persona/s denunciada/s, </w:t>
      </w:r>
      <w:bookmarkStart w:id="6" w:name="_Hlk130994748"/>
      <w:r w:rsidRPr="007D0282">
        <w:rPr>
          <w:rFonts w:ascii="Cambria" w:eastAsia="Times New Roman" w:hAnsi="Cambria" w:cstheme="minorHAnsi"/>
          <w:iCs/>
          <w:lang w:val="es-ES"/>
        </w:rPr>
        <w:t>regulados en detalle en el apartado 7 del presente capítulo</w:t>
      </w:r>
      <w:bookmarkEnd w:id="6"/>
      <w:r w:rsidRPr="007D0282">
        <w:rPr>
          <w:rFonts w:ascii="Cambria" w:eastAsia="Times New Roman" w:hAnsi="Cambria" w:cstheme="minorHAnsi"/>
          <w:iCs/>
          <w:lang w:val="es-ES"/>
        </w:rPr>
        <w:t>, desde la interposición de la denuncia por el informante hasta la finalización de la investigación interna y adopción, en su caso, de medidas correctoras que pudieran derivarse de la misma, con las únicas limitaciones previstas en la ley.</w:t>
      </w:r>
    </w:p>
    <w:p w14:paraId="29F0C2CB" w14:textId="77777777" w:rsidR="00736F10" w:rsidRPr="007D0282" w:rsidRDefault="00736F10" w:rsidP="007D0282">
      <w:pPr>
        <w:ind w:left="851" w:right="-136" w:hanging="567"/>
        <w:jc w:val="both"/>
        <w:rPr>
          <w:rFonts w:ascii="Cambria" w:eastAsia="Times New Roman" w:hAnsi="Cambria" w:cstheme="minorHAnsi"/>
          <w:iCs/>
          <w:lang w:val="es-ES"/>
        </w:rPr>
      </w:pPr>
    </w:p>
    <w:p w14:paraId="146DA31E" w14:textId="683CDFCC"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El</w:t>
      </w:r>
      <w:r w:rsidR="002A0F96" w:rsidRPr="007D0282">
        <w:rPr>
          <w:rFonts w:ascii="Cambria" w:eastAsia="Times New Roman" w:hAnsi="Cambria" w:cstheme="minorHAnsi"/>
          <w:iCs/>
          <w:lang w:val="es-ES"/>
        </w:rPr>
        <w:t xml:space="preserve"> OCN </w:t>
      </w:r>
      <w:r w:rsidRPr="007D0282">
        <w:rPr>
          <w:rFonts w:ascii="Cambria" w:eastAsia="Times New Roman" w:hAnsi="Cambria" w:cstheme="minorHAnsi"/>
          <w:iCs/>
          <w:lang w:val="es-ES"/>
        </w:rPr>
        <w:t>velará por que no se ponga en riesgo innecesariamente ni el derecho a la presunción de inocencia ni el prestigio y reputación del denunciado</w:t>
      </w:r>
      <w:r w:rsidR="00601EB4" w:rsidRPr="007D0282">
        <w:rPr>
          <w:rFonts w:ascii="Cambria" w:eastAsia="Times New Roman" w:hAnsi="Cambria" w:cstheme="minorHAnsi"/>
          <w:iCs/>
          <w:lang w:val="es-ES"/>
        </w:rPr>
        <w:t xml:space="preserve"> o del Partido</w:t>
      </w:r>
      <w:r w:rsidRPr="007D0282">
        <w:rPr>
          <w:rFonts w:ascii="Cambria" w:eastAsia="Times New Roman" w:hAnsi="Cambria" w:cstheme="minorHAnsi"/>
          <w:iCs/>
          <w:lang w:val="es-ES"/>
        </w:rPr>
        <w:t>.</w:t>
      </w:r>
    </w:p>
    <w:p w14:paraId="4D17604F" w14:textId="77777777" w:rsidR="00736F10" w:rsidRPr="007D0282" w:rsidRDefault="00736F10" w:rsidP="007D0282">
      <w:pPr>
        <w:ind w:left="851" w:right="-136" w:hanging="567"/>
        <w:jc w:val="both"/>
        <w:rPr>
          <w:rFonts w:ascii="Cambria" w:eastAsia="Times New Roman" w:hAnsi="Cambria" w:cstheme="minorHAnsi"/>
          <w:iCs/>
          <w:lang w:val="es-ES"/>
        </w:rPr>
      </w:pPr>
    </w:p>
    <w:p w14:paraId="14D68933" w14:textId="77777777"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Se garantiza el respeto de la legislación aplicable de protección de datos en el procedimiento de tramitación de la denuncia y en el eventual procedimiento de investigación interna posterior.</w:t>
      </w:r>
    </w:p>
    <w:p w14:paraId="055A1C7C" w14:textId="77777777" w:rsidR="00736F10" w:rsidRPr="007D0282" w:rsidRDefault="00736F10" w:rsidP="007D0282">
      <w:pPr>
        <w:ind w:left="851" w:right="-136" w:hanging="567"/>
        <w:jc w:val="both"/>
        <w:rPr>
          <w:rFonts w:ascii="Cambria" w:eastAsia="Times New Roman" w:hAnsi="Cambria" w:cstheme="minorHAnsi"/>
          <w:iCs/>
          <w:lang w:val="es-ES"/>
        </w:rPr>
      </w:pPr>
    </w:p>
    <w:p w14:paraId="6D0361F0" w14:textId="045219AB" w:rsidR="00736F10" w:rsidRPr="007D0282" w:rsidRDefault="00736F10" w:rsidP="007D0282">
      <w:pPr>
        <w:numPr>
          <w:ilvl w:val="0"/>
          <w:numId w:val="72"/>
        </w:numPr>
        <w:ind w:left="851" w:right="-136" w:hanging="567"/>
        <w:jc w:val="both"/>
        <w:rPr>
          <w:rFonts w:ascii="Cambria" w:eastAsia="Times New Roman" w:hAnsi="Cambria" w:cstheme="minorHAnsi"/>
          <w:iCs/>
          <w:lang w:val="es-ES"/>
        </w:rPr>
      </w:pPr>
      <w:r w:rsidRPr="007D0282">
        <w:rPr>
          <w:rFonts w:ascii="Cambria" w:eastAsia="Times New Roman" w:hAnsi="Cambria" w:cstheme="minorHAnsi"/>
          <w:iCs/>
          <w:lang w:val="es-ES"/>
        </w:rPr>
        <w:t>Se garantiza la difusión, de forma clara y fácilmente accesible, de la existencia, utilidad y principios y garantías del Sistema interno de información y de las investigaciones internas, para todas las personas comprendidas en el ámbito personal de aplicación de</w:t>
      </w:r>
      <w:r w:rsidR="00B51DC7">
        <w:rPr>
          <w:rFonts w:ascii="Cambria" w:eastAsia="Times New Roman" w:hAnsi="Cambria" w:cstheme="minorHAnsi"/>
          <w:iCs/>
          <w:lang w:val="es-ES"/>
        </w:rPr>
        <w:t>l Canal Ético</w:t>
      </w:r>
      <w:r w:rsidRPr="007D0282">
        <w:rPr>
          <w:rFonts w:ascii="Cambria" w:eastAsia="Times New Roman" w:hAnsi="Cambria" w:cstheme="minorHAnsi"/>
          <w:iCs/>
          <w:lang w:val="es-ES"/>
        </w:rPr>
        <w:t>, a través de la página web (en la página de inicio, en una sección separada y fácilmente identificable) de</w:t>
      </w:r>
      <w:r w:rsidR="002A0F96" w:rsidRPr="007D0282">
        <w:rPr>
          <w:rFonts w:ascii="Cambria" w:hAnsi="Cambria" w:cstheme="minorHAnsi"/>
          <w:lang w:val="es-ES"/>
        </w:rPr>
        <w:t>l Partido</w:t>
      </w:r>
      <w:r w:rsidRPr="007D0282">
        <w:rPr>
          <w:rFonts w:ascii="Cambria" w:eastAsia="Times New Roman" w:hAnsi="Cambria" w:cstheme="minorHAnsi"/>
          <w:iCs/>
          <w:lang w:val="es-ES"/>
        </w:rPr>
        <w:t>, y además mediante comunicación y formación dirigida a tod</w:t>
      </w:r>
      <w:r w:rsidR="002A0F96" w:rsidRPr="007D0282">
        <w:rPr>
          <w:rFonts w:ascii="Cambria" w:eastAsia="Times New Roman" w:hAnsi="Cambria" w:cstheme="minorHAnsi"/>
          <w:iCs/>
          <w:lang w:val="es-ES"/>
        </w:rPr>
        <w:t>as las Personas Sujetas</w:t>
      </w:r>
      <w:r w:rsidRPr="007D0282">
        <w:rPr>
          <w:rFonts w:ascii="Cambria" w:eastAsia="Times New Roman" w:hAnsi="Cambria" w:cstheme="minorHAnsi"/>
          <w:iCs/>
          <w:lang w:val="es-ES"/>
        </w:rPr>
        <w:t xml:space="preserve"> de</w:t>
      </w:r>
      <w:r w:rsidR="002A0F96" w:rsidRPr="007D0282">
        <w:rPr>
          <w:rFonts w:ascii="Cambria" w:eastAsia="Times New Roman" w:hAnsi="Cambria" w:cstheme="minorHAnsi"/>
          <w:iCs/>
          <w:lang w:val="es-ES"/>
        </w:rPr>
        <w:t>l Partido</w:t>
      </w:r>
      <w:r w:rsidRPr="007D0282">
        <w:rPr>
          <w:rFonts w:ascii="Cambria" w:eastAsia="Times New Roman" w:hAnsi="Cambria" w:cstheme="minorHAnsi"/>
          <w:iCs/>
          <w:lang w:val="es-ES"/>
        </w:rPr>
        <w:t xml:space="preserve"> sobre la obligación de formular comunicaciones a través del Canal </w:t>
      </w:r>
      <w:r w:rsidR="002A0F96" w:rsidRPr="007D0282">
        <w:rPr>
          <w:rFonts w:ascii="Cambria" w:eastAsia="Times New Roman" w:hAnsi="Cambria" w:cstheme="minorHAnsi"/>
          <w:iCs/>
          <w:lang w:val="es-ES"/>
        </w:rPr>
        <w:t>Ético</w:t>
      </w:r>
      <w:r w:rsidRPr="007D0282">
        <w:rPr>
          <w:rFonts w:ascii="Cambria" w:eastAsia="Times New Roman" w:hAnsi="Cambria" w:cstheme="minorHAnsi"/>
          <w:iCs/>
          <w:lang w:val="es-ES"/>
        </w:rPr>
        <w:t xml:space="preserve"> como cauce preferente.</w:t>
      </w:r>
    </w:p>
    <w:p w14:paraId="1A9BF4C4" w14:textId="77777777" w:rsidR="00BC7759" w:rsidRPr="007D0282" w:rsidRDefault="00BC7759" w:rsidP="007D0282">
      <w:pPr>
        <w:jc w:val="both"/>
        <w:rPr>
          <w:rFonts w:ascii="Cambria" w:hAnsi="Cambria" w:cs="Tahoma"/>
          <w:bCs/>
          <w:lang w:val="es-ES"/>
        </w:rPr>
      </w:pPr>
    </w:p>
    <w:p w14:paraId="6153FB93" w14:textId="49AF57F8"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7" w:name="_Toc135908278"/>
      <w:r w:rsidRPr="007D0282">
        <w:rPr>
          <w:rFonts w:ascii="Cambria" w:hAnsi="Cambria" w:cs="Tahoma"/>
          <w:b/>
          <w:color w:val="1C304E"/>
          <w:u w:val="single"/>
          <w:lang w:val="es-ES"/>
        </w:rPr>
        <w:t>Derechos y obligaciones del informante</w:t>
      </w:r>
      <w:bookmarkEnd w:id="7"/>
    </w:p>
    <w:p w14:paraId="66CEB389" w14:textId="26E6B0F7" w:rsidR="00FE0648" w:rsidRPr="007D0282" w:rsidRDefault="00FE0648" w:rsidP="007D0282">
      <w:pPr>
        <w:jc w:val="both"/>
        <w:rPr>
          <w:rFonts w:ascii="Cambria" w:hAnsi="Cambria" w:cs="Tahoma"/>
          <w:bCs/>
          <w:lang w:val="es-ES"/>
        </w:rPr>
      </w:pPr>
    </w:p>
    <w:p w14:paraId="24377AC3" w14:textId="7837B6A7" w:rsidR="008044E6" w:rsidRPr="007D0282" w:rsidRDefault="00220024" w:rsidP="007D0282">
      <w:pPr>
        <w:jc w:val="both"/>
        <w:rPr>
          <w:rFonts w:ascii="Cambria" w:hAnsi="Cambria" w:cs="Tahoma"/>
          <w:bCs/>
          <w:lang w:val="es-ES"/>
        </w:rPr>
      </w:pPr>
      <w:r>
        <w:rPr>
          <w:rFonts w:ascii="Cambria" w:hAnsi="Cambria" w:cs="Tahoma"/>
          <w:bCs/>
          <w:lang w:val="es-ES"/>
        </w:rPr>
        <w:t>S</w:t>
      </w:r>
      <w:r w:rsidR="008044E6" w:rsidRPr="007D0282">
        <w:rPr>
          <w:rFonts w:ascii="Cambria" w:hAnsi="Cambria" w:cs="Tahoma"/>
          <w:bCs/>
          <w:lang w:val="es-ES"/>
        </w:rPr>
        <w:t xml:space="preserve">e considera informante a </w:t>
      </w:r>
      <w:r w:rsidR="001F73D5" w:rsidRPr="007D0282">
        <w:rPr>
          <w:rFonts w:ascii="Cambria" w:hAnsi="Cambria" w:cs="Tahoma"/>
          <w:bCs/>
          <w:lang w:val="es-ES"/>
        </w:rPr>
        <w:t xml:space="preserve">los sujetos mencionados en </w:t>
      </w:r>
      <w:r w:rsidR="000D766B">
        <w:rPr>
          <w:rFonts w:ascii="Cambria" w:hAnsi="Cambria" w:cs="Tahoma"/>
          <w:bCs/>
          <w:lang w:val="es-ES"/>
        </w:rPr>
        <w:t>los apartados</w:t>
      </w:r>
      <w:r w:rsidR="001F73D5" w:rsidRPr="007D0282">
        <w:rPr>
          <w:rFonts w:ascii="Cambria" w:hAnsi="Cambria" w:cs="Tahoma"/>
          <w:bCs/>
          <w:lang w:val="es-ES"/>
        </w:rPr>
        <w:t xml:space="preserve"> 2.1 y 2</w:t>
      </w:r>
      <w:r w:rsidR="000D766B">
        <w:rPr>
          <w:rFonts w:ascii="Cambria" w:hAnsi="Cambria" w:cs="Tahoma"/>
          <w:bCs/>
          <w:lang w:val="es-ES"/>
        </w:rPr>
        <w:t xml:space="preserve"> anteriores</w:t>
      </w:r>
      <w:r w:rsidR="001F73D5" w:rsidRPr="007D0282">
        <w:rPr>
          <w:rFonts w:ascii="Cambria" w:hAnsi="Cambria" w:cs="Tahoma"/>
          <w:bCs/>
          <w:lang w:val="es-ES"/>
        </w:rPr>
        <w:t xml:space="preserve"> que</w:t>
      </w:r>
      <w:r w:rsidR="008044E6" w:rsidRPr="007D0282">
        <w:rPr>
          <w:rFonts w:ascii="Cambria" w:hAnsi="Cambria" w:cs="Tahoma"/>
          <w:bCs/>
          <w:lang w:val="es-ES"/>
        </w:rPr>
        <w:t>, en uso de los canales establecidos, comunique</w:t>
      </w:r>
      <w:r w:rsidR="001F73D5" w:rsidRPr="007D0282">
        <w:rPr>
          <w:rFonts w:ascii="Cambria" w:hAnsi="Cambria" w:cs="Tahoma"/>
          <w:bCs/>
          <w:lang w:val="es-ES"/>
        </w:rPr>
        <w:t>n</w:t>
      </w:r>
      <w:r w:rsidR="008044E6" w:rsidRPr="007D0282">
        <w:rPr>
          <w:rFonts w:ascii="Cambria" w:hAnsi="Cambria" w:cs="Tahoma"/>
          <w:bCs/>
          <w:lang w:val="es-ES"/>
        </w:rPr>
        <w:t xml:space="preserve"> o revele</w:t>
      </w:r>
      <w:r w:rsidR="001F73D5" w:rsidRPr="007D0282">
        <w:rPr>
          <w:rFonts w:ascii="Cambria" w:hAnsi="Cambria" w:cs="Tahoma"/>
          <w:bCs/>
          <w:lang w:val="es-ES"/>
        </w:rPr>
        <w:t>n</w:t>
      </w:r>
      <w:r w:rsidR="008044E6" w:rsidRPr="007D0282">
        <w:rPr>
          <w:rFonts w:ascii="Cambria" w:hAnsi="Cambria" w:cs="Tahoma"/>
          <w:bCs/>
          <w:lang w:val="es-ES"/>
        </w:rPr>
        <w:t xml:space="preserve"> infracciones previstas en el apartado </w:t>
      </w:r>
      <w:r w:rsidR="001F73D5" w:rsidRPr="007D0282">
        <w:rPr>
          <w:rFonts w:ascii="Cambria" w:hAnsi="Cambria" w:cs="Tahoma"/>
          <w:bCs/>
          <w:lang w:val="es-ES"/>
        </w:rPr>
        <w:t>1</w:t>
      </w:r>
      <w:r w:rsidR="008044E6" w:rsidRPr="007D0282">
        <w:rPr>
          <w:rFonts w:ascii="Cambria" w:hAnsi="Cambria" w:cs="Tahoma"/>
          <w:bCs/>
          <w:lang w:val="es-ES"/>
        </w:rPr>
        <w:t>.1. y que tenga motivos razonables para pensar que la información referida es veraz en el momento de la comunicación o revelación, aun cuando no aporte pruebas concluyentes.</w:t>
      </w:r>
    </w:p>
    <w:p w14:paraId="05E0FB49" w14:textId="77777777" w:rsidR="008044E6" w:rsidRPr="007D0282" w:rsidRDefault="008044E6" w:rsidP="007D0282">
      <w:pPr>
        <w:jc w:val="both"/>
        <w:rPr>
          <w:rFonts w:ascii="Cambria" w:hAnsi="Cambria" w:cs="Tahoma"/>
          <w:bCs/>
          <w:lang w:val="es-ES"/>
        </w:rPr>
      </w:pPr>
    </w:p>
    <w:p w14:paraId="7B1FB8BC" w14:textId="15DEED04" w:rsidR="000260CB" w:rsidRPr="007D0282" w:rsidRDefault="000260CB" w:rsidP="007D0282">
      <w:pPr>
        <w:jc w:val="both"/>
        <w:rPr>
          <w:rFonts w:ascii="Cambria" w:hAnsi="Cambria" w:cs="Tahoma"/>
          <w:bCs/>
          <w:lang w:val="es-ES"/>
        </w:rPr>
      </w:pPr>
      <w:r w:rsidRPr="007D0282">
        <w:rPr>
          <w:rFonts w:ascii="Cambria" w:hAnsi="Cambria" w:cs="Tahoma"/>
          <w:bCs/>
          <w:lang w:val="es-ES"/>
        </w:rPr>
        <w:t>Los derechos y obligaciones del informante previstos en el presente apartado son aplicables desde la interposición de la denuncia, y se extienden a las investigaciones internas y a las medidas posteriores que pudieran derivarse de las mismas, salvo limitaciones legales.</w:t>
      </w:r>
    </w:p>
    <w:p w14:paraId="7608C0E6" w14:textId="77777777" w:rsidR="000260CB" w:rsidRPr="007D0282" w:rsidRDefault="000260CB" w:rsidP="007D0282">
      <w:pPr>
        <w:jc w:val="both"/>
        <w:rPr>
          <w:rFonts w:ascii="Cambria" w:hAnsi="Cambria" w:cs="Tahoma"/>
          <w:bCs/>
          <w:lang w:val="es-ES"/>
        </w:rPr>
      </w:pPr>
    </w:p>
    <w:p w14:paraId="4E51EA64" w14:textId="77777777" w:rsidR="000F2EB6" w:rsidRPr="007D0282" w:rsidRDefault="000F2EB6" w:rsidP="007D0282">
      <w:pPr>
        <w:jc w:val="both"/>
        <w:rPr>
          <w:rFonts w:ascii="Cambria" w:hAnsi="Cambria" w:cs="Tahoma"/>
          <w:lang w:val="es-ES"/>
        </w:rPr>
      </w:pPr>
      <w:r w:rsidRPr="007D0282">
        <w:rPr>
          <w:rFonts w:ascii="Cambria" w:hAnsi="Cambria" w:cs="Tahoma"/>
          <w:lang w:val="es-ES"/>
        </w:rPr>
        <w:t>Se garantizan los siguientes derechos y obligaciones del informante:</w:t>
      </w:r>
    </w:p>
    <w:p w14:paraId="3799EC8C" w14:textId="77777777" w:rsidR="000F2EB6" w:rsidRPr="007D0282" w:rsidRDefault="000F2EB6" w:rsidP="007D0282">
      <w:pPr>
        <w:jc w:val="both"/>
        <w:rPr>
          <w:rFonts w:ascii="Cambria" w:hAnsi="Cambria" w:cs="Tahoma"/>
          <w:lang w:val="es-ES"/>
        </w:rPr>
      </w:pPr>
    </w:p>
    <w:p w14:paraId="2714981E"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lastRenderedPageBreak/>
        <w:t>El informante tendrá derecho a decidir si desea formular la comunicación de forma anónima o no anónima; verbalmente o por escrito; en este segundo caso se garantiza la reserva de identidad del informante, de modo que esta no sea revelada a las personas involucradas en los hechos denunciados ni a terceros.</w:t>
      </w:r>
    </w:p>
    <w:p w14:paraId="5C1C87E5"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La denuncia no pasará por los superiores jerárquicos del informante ni por cualesquiera otros órganos intermedios, sino que será recibida directamente por el OCN −a través de las herramientas implantadas para tal fin− para poder garantizar al informante de buena fe que no sufrirá represalia o sanción alguna por el hecho de formular denuncia y la confidencialidad de su identidad (en caso de que la denuncia no sea anónima) y de la información y documentación comunicada.</w:t>
      </w:r>
    </w:p>
    <w:p w14:paraId="4D964398"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Los datos del informante no se revelarán y serán confidenciales incluso en el caso en el que denunciado ejercite su derecho de acceso a sus datos personales. En este supuesto, se negará al denunciado el acceso a la información específica sobre la identidad del informante.</w:t>
      </w:r>
    </w:p>
    <w:p w14:paraId="1669BF5E"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La identidad del informante solo será accesible y no estará protegida por la obligación de confidencialidad cuando una norma prevea su revelación o se solicite por la Autoridad judicial, el Ministerio Fiscal o a la autoridad administrativa competente en el marco de una investigación penal, disciplinaria o sancionadora. Sin embargo, se informará de ello al informante antes de revelar su identidad, salvo que dicha información pudiera comprometer la investigación o el procedimiento judicial.</w:t>
      </w:r>
    </w:p>
    <w:p w14:paraId="71DF3E74"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 xml:space="preserve">Como única excepción a la regla anterior, la identidad del informante tan solo se facilitará, en caso de ser necesario, a los profesionales internos del Partido que intervengan en la eventual investigación interna, sobre los que recae un estricto deber de confidencialidad (como por ejemplo miembros de Asesoría Jurídica que colaboren con el OCN) y ello de conformidad con la normativa de protección de datos que resulta de aplicación. Asimismo, la identidad del informante podrá ser comunicada a los profesionales externos que participen en la eventual investigación interna (abogados, equipo </w:t>
      </w:r>
      <w:r w:rsidRPr="007D0282">
        <w:rPr>
          <w:rFonts w:ascii="Cambria" w:hAnsi="Cambria"/>
          <w:i/>
          <w:lang w:val="es-ES"/>
        </w:rPr>
        <w:t>forensic</w:t>
      </w:r>
      <w:r w:rsidRPr="007D0282">
        <w:rPr>
          <w:rFonts w:ascii="Cambria" w:hAnsi="Cambria"/>
          <w:lang w:val="es-ES"/>
        </w:rPr>
        <w:t>, etc.), sobre los que recae idéntico deber de confidencialidad. Igualmente, la identidad del informante podrá ser comunicada a la autoridad a quien en su caso se traslade el resultado de la eventual investigación interna (Juez Instructor, Ministerio Fiscal o autoridad administrativa pertinente).</w:t>
      </w:r>
    </w:p>
    <w:p w14:paraId="1C6BE905"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El incumplimiento de las referidas obligaciones de confidencialidad, así como la inobservancia de la prohibición de represalias, constituirán una infracción muy grave en el sistema disciplinario del Partido Popular, salvo que la denuncia haya sido realizada de mala fe.</w:t>
      </w:r>
    </w:p>
    <w:p w14:paraId="72D72879" w14:textId="7A899CE8"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Se considerará que existe mala fe cuando la denuncia sea realizada con conocimiento de su falsedad o con temerario desprecio hacia la verdad. En estos casos, se procederá a la imposición de las sanciones disciplinarias oportunas.</w:t>
      </w:r>
    </w:p>
    <w:p w14:paraId="4338AAFC" w14:textId="2F9684B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lastRenderedPageBreak/>
        <w:t>El informante tiene la obligación de colaborar con el OCN cuando sea requerido para ello</w:t>
      </w:r>
      <w:r w:rsidR="001C3285" w:rsidRPr="007D0282">
        <w:rPr>
          <w:rFonts w:ascii="Cambria" w:hAnsi="Cambria"/>
          <w:lang w:val="es-ES"/>
        </w:rPr>
        <w:t>, salvo supuestos de denuncia anónima</w:t>
      </w:r>
      <w:r w:rsidRPr="007D0282">
        <w:rPr>
          <w:rFonts w:ascii="Cambria" w:hAnsi="Cambria"/>
          <w:lang w:val="es-ES"/>
        </w:rPr>
        <w:t xml:space="preserve">. </w:t>
      </w:r>
    </w:p>
    <w:p w14:paraId="7004574B" w14:textId="77777777"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El informante será informado de forma clara y accesible sobre los procedimientos de denuncia externa ante las autoridades competentes y, en su caso, ante las instituciones, órganos u organismos de la Unión Europea.</w:t>
      </w:r>
    </w:p>
    <w:p w14:paraId="7195B89A" w14:textId="1C352FBE" w:rsidR="000F2EB6" w:rsidRPr="007D0282" w:rsidRDefault="000F2EB6" w:rsidP="007D0282">
      <w:pPr>
        <w:pStyle w:val="Prrafodelista"/>
        <w:numPr>
          <w:ilvl w:val="0"/>
          <w:numId w:val="20"/>
        </w:numPr>
        <w:ind w:left="851" w:hanging="567"/>
        <w:contextualSpacing w:val="0"/>
        <w:jc w:val="both"/>
        <w:rPr>
          <w:rFonts w:ascii="Cambria" w:hAnsi="Cambria"/>
          <w:lang w:val="es-ES"/>
        </w:rPr>
      </w:pPr>
      <w:r w:rsidRPr="007D0282">
        <w:rPr>
          <w:rFonts w:ascii="Cambria" w:hAnsi="Cambria"/>
          <w:lang w:val="es-ES"/>
        </w:rPr>
        <w:t xml:space="preserve">El informante </w:t>
      </w:r>
      <w:r w:rsidR="0058764F" w:rsidRPr="007D0282">
        <w:rPr>
          <w:rFonts w:ascii="Cambria" w:hAnsi="Cambria"/>
          <w:lang w:val="es-ES"/>
        </w:rPr>
        <w:t>podría solicitar</w:t>
      </w:r>
      <w:r w:rsidR="006D1554" w:rsidRPr="007D0282">
        <w:rPr>
          <w:rFonts w:ascii="Cambria" w:hAnsi="Cambria"/>
          <w:lang w:val="es-ES"/>
        </w:rPr>
        <w:t xml:space="preserve"> </w:t>
      </w:r>
      <w:r w:rsidR="0058764F" w:rsidRPr="007D0282">
        <w:rPr>
          <w:rFonts w:ascii="Cambria" w:hAnsi="Cambria"/>
          <w:lang w:val="es-ES"/>
        </w:rPr>
        <w:t>la asistencia de un</w:t>
      </w:r>
      <w:r w:rsidRPr="007D0282">
        <w:rPr>
          <w:rFonts w:ascii="Cambria" w:hAnsi="Cambria"/>
          <w:lang w:val="es-ES"/>
        </w:rPr>
        <w:t xml:space="preserve"> abogado durante la tramitación de la investigación interna</w:t>
      </w:r>
      <w:r w:rsidR="0058764F" w:rsidRPr="007D0282">
        <w:rPr>
          <w:rFonts w:ascii="Cambria" w:hAnsi="Cambria"/>
          <w:lang w:val="es-ES"/>
        </w:rPr>
        <w:t>, lo cual será sometido a consideración del OCN</w:t>
      </w:r>
      <w:r w:rsidRPr="007D0282">
        <w:rPr>
          <w:rFonts w:ascii="Cambria" w:hAnsi="Cambria"/>
          <w:lang w:val="es-ES"/>
        </w:rPr>
        <w:t xml:space="preserve">. </w:t>
      </w:r>
    </w:p>
    <w:p w14:paraId="1C37659F" w14:textId="77777777" w:rsidR="000260CB" w:rsidRPr="007D0282" w:rsidRDefault="000260CB" w:rsidP="007D0282">
      <w:pPr>
        <w:jc w:val="both"/>
        <w:rPr>
          <w:rFonts w:ascii="Cambria" w:hAnsi="Cambria" w:cs="Tahoma"/>
          <w:bCs/>
          <w:lang w:val="es-ES"/>
        </w:rPr>
      </w:pPr>
    </w:p>
    <w:p w14:paraId="78FD42B8" w14:textId="17557EFF" w:rsidR="001052CF" w:rsidRPr="007D0282" w:rsidRDefault="001052CF" w:rsidP="007D0282">
      <w:pPr>
        <w:pStyle w:val="Prrafodelista"/>
        <w:numPr>
          <w:ilvl w:val="0"/>
          <w:numId w:val="66"/>
        </w:numPr>
        <w:ind w:left="567" w:hanging="567"/>
        <w:jc w:val="both"/>
        <w:outlineLvl w:val="1"/>
        <w:rPr>
          <w:rFonts w:ascii="Cambria" w:hAnsi="Cambria" w:cs="Tahoma"/>
          <w:b/>
          <w:color w:val="1C304E"/>
          <w:lang w:val="es-ES"/>
        </w:rPr>
      </w:pPr>
      <w:bookmarkStart w:id="8" w:name="_Toc135908279"/>
      <w:r w:rsidRPr="007D0282">
        <w:rPr>
          <w:rFonts w:ascii="Cambria" w:hAnsi="Cambria" w:cs="Tahoma"/>
          <w:b/>
          <w:color w:val="1C304E"/>
          <w:u w:val="single"/>
          <w:lang w:val="es-ES"/>
        </w:rPr>
        <w:t>Derechos y obligaciones de</w:t>
      </w:r>
      <w:r w:rsidR="000260CB" w:rsidRPr="007D0282">
        <w:rPr>
          <w:rFonts w:ascii="Cambria" w:hAnsi="Cambria" w:cs="Tahoma"/>
          <w:b/>
          <w:color w:val="1C304E"/>
          <w:u w:val="single"/>
          <w:lang w:val="es-ES"/>
        </w:rPr>
        <w:t xml:space="preserve"> </w:t>
      </w:r>
      <w:r w:rsidRPr="007D0282">
        <w:rPr>
          <w:rFonts w:ascii="Cambria" w:hAnsi="Cambria" w:cs="Tahoma"/>
          <w:b/>
          <w:color w:val="1C304E"/>
          <w:u w:val="single"/>
          <w:lang w:val="es-ES"/>
        </w:rPr>
        <w:t>l</w:t>
      </w:r>
      <w:r w:rsidR="000260CB" w:rsidRPr="007D0282">
        <w:rPr>
          <w:rFonts w:ascii="Cambria" w:hAnsi="Cambria" w:cs="Tahoma"/>
          <w:b/>
          <w:color w:val="1C304E"/>
          <w:u w:val="single"/>
          <w:lang w:val="es-ES"/>
        </w:rPr>
        <w:t>a</w:t>
      </w:r>
      <w:r w:rsidRPr="007D0282">
        <w:rPr>
          <w:rFonts w:ascii="Cambria" w:hAnsi="Cambria" w:cs="Tahoma"/>
          <w:b/>
          <w:color w:val="1C304E"/>
          <w:u w:val="single"/>
          <w:lang w:val="es-ES"/>
        </w:rPr>
        <w:t xml:space="preserve"> </w:t>
      </w:r>
      <w:r w:rsidR="000260CB" w:rsidRPr="007D0282">
        <w:rPr>
          <w:rFonts w:ascii="Cambria" w:hAnsi="Cambria" w:cs="Tahoma"/>
          <w:b/>
          <w:color w:val="1C304E"/>
          <w:u w:val="single"/>
          <w:lang w:val="es-ES"/>
        </w:rPr>
        <w:t>Persona Sujeta denunciada</w:t>
      </w:r>
      <w:bookmarkEnd w:id="8"/>
    </w:p>
    <w:p w14:paraId="6FB7D626" w14:textId="7356E41C" w:rsidR="00FE0648" w:rsidRPr="007D0282" w:rsidRDefault="00FE0648" w:rsidP="007D0282">
      <w:pPr>
        <w:jc w:val="both"/>
        <w:rPr>
          <w:rFonts w:ascii="Cambria" w:hAnsi="Cambria" w:cs="Tahoma"/>
          <w:bCs/>
          <w:lang w:val="es-ES"/>
        </w:rPr>
      </w:pPr>
    </w:p>
    <w:p w14:paraId="6779FFB4" w14:textId="009CA6F1" w:rsidR="00BC7759" w:rsidRPr="007D0282" w:rsidRDefault="000260CB" w:rsidP="007D0282">
      <w:pPr>
        <w:jc w:val="both"/>
        <w:rPr>
          <w:rFonts w:ascii="Cambria" w:hAnsi="Cambria" w:cs="Tahoma"/>
          <w:bCs/>
          <w:lang w:val="es-ES"/>
        </w:rPr>
      </w:pPr>
      <w:r w:rsidRPr="007D0282">
        <w:rPr>
          <w:rFonts w:ascii="Cambria" w:hAnsi="Cambria" w:cs="Tahoma"/>
          <w:bCs/>
          <w:lang w:val="es-ES"/>
        </w:rPr>
        <w:t>Los derechos y obligaciones de la Persona Sujeta denunciada o investigada previstos en el presente apartado son aplicables desde la interposición de la denuncia, y se extienden a las investigaciones internas y a las medidas posteriores que pudieran derivarse de las mismas, salvo limitaciones legales.</w:t>
      </w:r>
    </w:p>
    <w:p w14:paraId="6505D84A" w14:textId="2C478007" w:rsidR="000260CB" w:rsidRPr="007D0282" w:rsidRDefault="000260CB" w:rsidP="007D0282">
      <w:pPr>
        <w:jc w:val="both"/>
        <w:rPr>
          <w:rFonts w:ascii="Cambria" w:hAnsi="Cambria" w:cs="Tahoma"/>
          <w:bCs/>
          <w:lang w:val="es-ES"/>
        </w:rPr>
      </w:pPr>
    </w:p>
    <w:p w14:paraId="0646C55A" w14:textId="1689F8DD"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investigado tiene derecho a ser informado de la existencia de la investigación tan pronto como sea posible</w:t>
      </w:r>
      <w:r w:rsidR="00B9217B" w:rsidRPr="007D0282">
        <w:rPr>
          <w:rFonts w:ascii="Cambria" w:eastAsia="Times New Roman" w:hAnsi="Cambria" w:cs="Courier New"/>
          <w:lang w:val="es-ES"/>
        </w:rPr>
        <w:t>,</w:t>
      </w:r>
      <w:r w:rsidRPr="007D0282">
        <w:rPr>
          <w:rFonts w:ascii="Cambria" w:eastAsia="Times New Roman" w:hAnsi="Cambria" w:cs="Courier New"/>
          <w:lang w:val="es-ES"/>
        </w:rPr>
        <w:t xml:space="preserve"> a recibir información sobre los hechos que se le atribuyen y a ser oído en cualquier momento.</w:t>
      </w:r>
    </w:p>
    <w:p w14:paraId="640DC597" w14:textId="77777777" w:rsidR="000260CB" w:rsidRPr="007D0282" w:rsidRDefault="000260CB" w:rsidP="007D0282">
      <w:pPr>
        <w:pStyle w:val="Prrafodelista"/>
        <w:ind w:left="851"/>
        <w:contextualSpacing w:val="0"/>
        <w:jc w:val="both"/>
        <w:rPr>
          <w:rFonts w:ascii="Cambria" w:eastAsia="Times New Roman" w:hAnsi="Cambria" w:cs="Courier New"/>
          <w:lang w:val="es-ES"/>
        </w:rPr>
      </w:pPr>
      <w:r w:rsidRPr="007D0282">
        <w:rPr>
          <w:rFonts w:ascii="Cambria" w:eastAsia="Times New Roman" w:hAnsi="Cambria" w:cs="Courier New"/>
          <w:lang w:val="es-ES"/>
        </w:rPr>
        <w:t>No obstante, estará justificado el retraso de la referida notificación por un plazo razonable si existe un riesgo real de que ello ponga en peligro la investigación. El objetivo de esta medida es preservar las pruebas de cara a evitar su alteración o destrucción por parte del denunciado. Sin embargo, se realizará de manera restrictiva caso por caso y haciendo una ponderación de los intereses en riesgo.</w:t>
      </w:r>
    </w:p>
    <w:p w14:paraId="7F621F06" w14:textId="0F247906"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investigado tiene derecho a la presunción de inocencia, al derecho de defensa, preservándose su identidad y garantizándose la confidencialidad de los hechos y de los datos de la investigación interna.</w:t>
      </w:r>
    </w:p>
    <w:p w14:paraId="724D1BF8" w14:textId="15E27CB7"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 xml:space="preserve">investigado tiene derecho a ser informado de todos los derechos y obligaciones que se derivan de su situación de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investigado.</w:t>
      </w:r>
    </w:p>
    <w:p w14:paraId="1336DD6D" w14:textId="4619AF00"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investigado tiene el deber de comparecer ante el OCN cuando sea requerido para ello, teniendo derecho a no contestar a todas o parte de las preguntas que se le formulen.</w:t>
      </w:r>
    </w:p>
    <w:p w14:paraId="3AD95A77" w14:textId="4BF47FB4"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color w:val="FF0000"/>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 xml:space="preserve">investigado </w:t>
      </w:r>
      <w:r w:rsidR="008044E6" w:rsidRPr="007D0282">
        <w:rPr>
          <w:rFonts w:ascii="Cambria" w:eastAsia="Times New Roman" w:hAnsi="Cambria" w:cs="Courier New"/>
          <w:lang w:val="es-ES"/>
        </w:rPr>
        <w:t>será informado de su</w:t>
      </w:r>
      <w:r w:rsidRPr="007D0282">
        <w:rPr>
          <w:rFonts w:ascii="Cambria" w:eastAsia="Times New Roman" w:hAnsi="Cambria" w:cs="Courier New"/>
          <w:lang w:val="es-ES"/>
        </w:rPr>
        <w:t xml:space="preserve"> derecho a estar asistido de abogado y/o representante de los trabajadores</w:t>
      </w:r>
      <w:r w:rsidR="008044E6" w:rsidRPr="007D0282">
        <w:rPr>
          <w:rFonts w:ascii="Cambria" w:eastAsia="Times New Roman" w:hAnsi="Cambria" w:cs="Courier New"/>
          <w:lang w:val="es-ES"/>
        </w:rPr>
        <w:t>,</w:t>
      </w:r>
      <w:r w:rsidR="00B9217B" w:rsidRPr="007D0282">
        <w:rPr>
          <w:rFonts w:ascii="Cambria" w:eastAsia="Times New Roman" w:hAnsi="Cambria" w:cs="Courier New"/>
          <w:lang w:val="es-ES"/>
        </w:rPr>
        <w:t xml:space="preserve"> cuando los hechos puedan ser constitutivos de infracción penal.</w:t>
      </w:r>
    </w:p>
    <w:p w14:paraId="3F706617" w14:textId="03486CFE"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6840E7"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investigado tiene derecho a defenderse y por tanto puede aportar en cualquier momento de la investigación su versión de los hechos y los indicios de descargo.</w:t>
      </w:r>
    </w:p>
    <w:p w14:paraId="5609588C" w14:textId="4995F0C1"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La gestión de la investigación se realizará con el máximo respeto al honor y a la presunción de inocencia del</w:t>
      </w:r>
      <w:r w:rsidR="00074A8E" w:rsidRPr="007D0282">
        <w:rPr>
          <w:rFonts w:ascii="Cambria" w:eastAsia="Times New Roman" w:hAnsi="Cambria" w:cs="Courier New"/>
          <w:lang w:val="es-ES"/>
        </w:rPr>
        <w:t xml:space="preserve"> denunciado o</w:t>
      </w:r>
      <w:r w:rsidRPr="007D0282">
        <w:rPr>
          <w:rFonts w:ascii="Cambria" w:eastAsia="Times New Roman" w:hAnsi="Cambria" w:cs="Courier New"/>
          <w:lang w:val="es-ES"/>
        </w:rPr>
        <w:t xml:space="preserve"> investigado.</w:t>
      </w:r>
    </w:p>
    <w:p w14:paraId="16042E8A" w14:textId="4EC0236B"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074A8E"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 xml:space="preserve">investigado deberá mantener confidencialidad en relación con la existencia de la investigación y no podrá amenazar o coaccionar a cualquier persona que esté colaborando con la investigación interna. El </w:t>
      </w:r>
      <w:r w:rsidRPr="007D0282">
        <w:rPr>
          <w:rFonts w:ascii="Cambria" w:eastAsia="Times New Roman" w:hAnsi="Cambria" w:cs="Courier New"/>
          <w:lang w:val="es-ES"/>
        </w:rPr>
        <w:lastRenderedPageBreak/>
        <w:t>incumplimiento de estas dos obligaciones constituye una infracción disciplinaria.</w:t>
      </w:r>
    </w:p>
    <w:p w14:paraId="397A2A1E" w14:textId="5A3A5C6C"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El </w:t>
      </w:r>
      <w:r w:rsidR="00074A8E" w:rsidRPr="007D0282">
        <w:rPr>
          <w:rFonts w:ascii="Cambria" w:eastAsia="Times New Roman" w:hAnsi="Cambria" w:cs="Courier New"/>
          <w:lang w:val="es-ES"/>
        </w:rPr>
        <w:t xml:space="preserve">denunciado o </w:t>
      </w:r>
      <w:r w:rsidRPr="007D0282">
        <w:rPr>
          <w:rFonts w:ascii="Cambria" w:eastAsia="Times New Roman" w:hAnsi="Cambria" w:cs="Courier New"/>
          <w:lang w:val="es-ES"/>
        </w:rPr>
        <w:t xml:space="preserve">investigado será informado del tratamiento que se va a dar a sus datos y a la denuncia y sus derechos en materia de protección de datos. </w:t>
      </w:r>
      <w:bookmarkStart w:id="9" w:name="_Hlk135407033"/>
      <w:r w:rsidRPr="007D0282">
        <w:rPr>
          <w:rFonts w:ascii="Cambria" w:eastAsia="Times New Roman" w:hAnsi="Cambria" w:cs="Courier New"/>
          <w:lang w:val="es-ES"/>
        </w:rPr>
        <w:t xml:space="preserve">Para ello, el Partido </w:t>
      </w:r>
      <w:r w:rsidR="007A6395">
        <w:rPr>
          <w:rFonts w:ascii="Cambria" w:eastAsia="Times New Roman" w:hAnsi="Cambria" w:cs="Courier New"/>
          <w:lang w:val="es-ES"/>
        </w:rPr>
        <w:t>facilita</w:t>
      </w:r>
      <w:r w:rsidR="007A6395" w:rsidRPr="007D0282">
        <w:rPr>
          <w:rFonts w:ascii="Cambria" w:eastAsia="Times New Roman" w:hAnsi="Cambria" w:cs="Courier New"/>
          <w:lang w:val="es-ES"/>
        </w:rPr>
        <w:t xml:space="preserve"> </w:t>
      </w:r>
      <w:r w:rsidRPr="007D0282">
        <w:rPr>
          <w:rFonts w:ascii="Cambria" w:eastAsia="Times New Roman" w:hAnsi="Cambria" w:cs="Courier New"/>
          <w:lang w:val="es-ES"/>
        </w:rPr>
        <w:t xml:space="preserve">una nota de privacidad que describe conjuntamente los tratamientos realizados en el contexto del Canal Ético y del desarrollo de cualesquiera investigaciones internas. Esta nota de privacidad está disponible en todo momento en </w:t>
      </w:r>
      <w:r w:rsidR="007A6395">
        <w:rPr>
          <w:rFonts w:ascii="Cambria" w:eastAsia="Times New Roman" w:hAnsi="Cambria" w:cs="Courier New"/>
          <w:lang w:val="es-ES"/>
        </w:rPr>
        <w:t>la intranet y en la web del Partido Popular</w:t>
      </w:r>
      <w:r w:rsidRPr="007D0282">
        <w:rPr>
          <w:rFonts w:ascii="Cambria" w:eastAsia="Times New Roman" w:hAnsi="Cambria" w:cs="Courier New"/>
          <w:lang w:val="es-ES"/>
        </w:rPr>
        <w:t>.</w:t>
      </w:r>
      <w:r w:rsidR="003C47E7">
        <w:rPr>
          <w:rFonts w:ascii="Cambria" w:eastAsia="Times New Roman" w:hAnsi="Cambria" w:cs="Courier New"/>
          <w:lang w:val="es-ES"/>
        </w:rPr>
        <w:t xml:space="preserve"> </w:t>
      </w:r>
    </w:p>
    <w:bookmarkEnd w:id="9"/>
    <w:p w14:paraId="1EAE8D67" w14:textId="0BF88663"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En caso de que la investigación requiera el acceso a los Recursos Tecnológicos utilizados por la Persona Sujeta, a sus efectos personales o taquilla, el investigado tiene derecho a estar presente en el acceso y podrá solicitar la presencia de un representante de los trabajadores o testigo que sea Persona Sujeta, excepto que ello ponga en peligro el curso de la investigación. En este caso, una vez desaparezca dicho peligro, se comunicará al investigado el acceso efectuado.</w:t>
      </w:r>
    </w:p>
    <w:p w14:paraId="29736D5B" w14:textId="40B600D3"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Cuando se haya informado al investigado sobre la existencia de la investigación interna y los hechos que se le atribuyen, el investigado será informado</w:t>
      </w:r>
      <w:r w:rsidR="008044E6" w:rsidRPr="007D0282">
        <w:rPr>
          <w:rFonts w:ascii="Cambria" w:eastAsia="Times New Roman" w:hAnsi="Cambria" w:cs="Courier New"/>
          <w:lang w:val="es-ES"/>
        </w:rPr>
        <w:t xml:space="preserve"> sucintamente</w:t>
      </w:r>
      <w:r w:rsidRPr="007D0282">
        <w:rPr>
          <w:rFonts w:ascii="Cambria" w:eastAsia="Times New Roman" w:hAnsi="Cambria" w:cs="Courier New"/>
          <w:lang w:val="es-ES"/>
        </w:rPr>
        <w:t xml:space="preserve"> del resultado de la investigación</w:t>
      </w:r>
      <w:r w:rsidR="008044E6" w:rsidRPr="007D0282">
        <w:rPr>
          <w:rFonts w:ascii="Cambria" w:eastAsia="Times New Roman" w:hAnsi="Cambria" w:cs="Courier New"/>
          <w:lang w:val="es-ES"/>
        </w:rPr>
        <w:t xml:space="preserve"> y, en detalle en caso de que se acuerde la apertura de un proceso disciplinario </w:t>
      </w:r>
      <w:r w:rsidRPr="007D0282">
        <w:rPr>
          <w:rFonts w:ascii="Cambria" w:eastAsia="Times New Roman" w:hAnsi="Cambria" w:cs="Courier New"/>
          <w:lang w:val="es-ES"/>
        </w:rPr>
        <w:t>como consecuencia de las averiguaciones realizadas.</w:t>
      </w:r>
    </w:p>
    <w:p w14:paraId="4C36F3BB" w14:textId="44224B89"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 xml:space="preserve">En caso de que la denuncia resulte falsa tras la investigación, el denunciado </w:t>
      </w:r>
      <w:r w:rsidR="00074A8E" w:rsidRPr="007D0282">
        <w:rPr>
          <w:rFonts w:ascii="Cambria" w:eastAsia="Times New Roman" w:hAnsi="Cambria" w:cs="Courier New"/>
          <w:lang w:val="es-ES"/>
        </w:rPr>
        <w:t xml:space="preserve">o investigado </w:t>
      </w:r>
      <w:r w:rsidRPr="007D0282">
        <w:rPr>
          <w:rFonts w:ascii="Cambria" w:eastAsia="Times New Roman" w:hAnsi="Cambria" w:cs="Courier New"/>
          <w:lang w:val="es-ES"/>
        </w:rPr>
        <w:t>tiene derecho a que así figure en el registro de denuncias.</w:t>
      </w:r>
    </w:p>
    <w:p w14:paraId="73312532" w14:textId="0AFD3584" w:rsidR="000260CB" w:rsidRPr="007D0282" w:rsidRDefault="000260CB" w:rsidP="007D0282">
      <w:pPr>
        <w:pStyle w:val="Prrafodelista"/>
        <w:numPr>
          <w:ilvl w:val="0"/>
          <w:numId w:val="24"/>
        </w:numPr>
        <w:ind w:left="851" w:hanging="567"/>
        <w:contextualSpacing w:val="0"/>
        <w:jc w:val="both"/>
        <w:rPr>
          <w:rFonts w:ascii="Cambria" w:eastAsia="Times New Roman" w:hAnsi="Cambria" w:cs="Courier New"/>
          <w:lang w:val="es-ES"/>
        </w:rPr>
      </w:pPr>
      <w:r w:rsidRPr="007D0282">
        <w:rPr>
          <w:rFonts w:ascii="Cambria" w:eastAsia="Times New Roman" w:hAnsi="Cambria" w:cs="Courier New"/>
          <w:lang w:val="es-ES"/>
        </w:rPr>
        <w:t>En caso de que se acredite durante la investigación que la denuncia ha sido realizada de mala fe, el</w:t>
      </w:r>
      <w:r w:rsidR="00074A8E" w:rsidRPr="007D0282">
        <w:rPr>
          <w:rFonts w:ascii="Cambria" w:eastAsia="Times New Roman" w:hAnsi="Cambria" w:cs="Courier New"/>
          <w:lang w:val="es-ES"/>
        </w:rPr>
        <w:t xml:space="preserve"> </w:t>
      </w:r>
      <w:r w:rsidRPr="007D0282">
        <w:rPr>
          <w:rFonts w:ascii="Cambria" w:eastAsia="Times New Roman" w:hAnsi="Cambria" w:cs="Courier New"/>
          <w:lang w:val="es-ES"/>
        </w:rPr>
        <w:t>investigado será informado a los efectos de que pueda ejercitar las acciones legales que a su derecho correspondan.</w:t>
      </w:r>
    </w:p>
    <w:p w14:paraId="76835DB8" w14:textId="77777777" w:rsidR="00BC7759" w:rsidRPr="007D0282" w:rsidRDefault="00BC7759" w:rsidP="007D0282">
      <w:pPr>
        <w:jc w:val="both"/>
        <w:rPr>
          <w:rFonts w:ascii="Cambria" w:hAnsi="Cambria" w:cs="Tahoma"/>
          <w:bCs/>
          <w:lang w:val="es-ES"/>
        </w:rPr>
      </w:pPr>
    </w:p>
    <w:p w14:paraId="391C55E0" w14:textId="3F245A9F" w:rsidR="002C22C3" w:rsidRPr="007D0282" w:rsidRDefault="002C22C3" w:rsidP="002C22C3">
      <w:pPr>
        <w:pStyle w:val="Prrafodelista"/>
        <w:numPr>
          <w:ilvl w:val="0"/>
          <w:numId w:val="66"/>
        </w:numPr>
        <w:ind w:left="567" w:hanging="567"/>
        <w:jc w:val="both"/>
        <w:outlineLvl w:val="1"/>
        <w:rPr>
          <w:rFonts w:ascii="Cambria" w:hAnsi="Cambria" w:cs="Tahoma"/>
          <w:b/>
          <w:color w:val="1C304E"/>
          <w:lang w:val="es-ES"/>
        </w:rPr>
      </w:pPr>
      <w:r>
        <w:rPr>
          <w:rFonts w:ascii="Cambria" w:hAnsi="Cambria" w:cs="Tahoma"/>
          <w:b/>
          <w:color w:val="1C304E"/>
          <w:u w:val="single"/>
          <w:lang w:val="es-ES"/>
        </w:rPr>
        <w:t>Tramitación de las denuncias recibidas a través del Canal Ético</w:t>
      </w:r>
    </w:p>
    <w:p w14:paraId="21FE6B0F" w14:textId="1469956B" w:rsidR="00165B44" w:rsidRDefault="00165B44" w:rsidP="007D0282">
      <w:pPr>
        <w:jc w:val="both"/>
        <w:rPr>
          <w:rFonts w:ascii="Cambria" w:hAnsi="Cambria" w:cs="Tahoma"/>
          <w:bCs/>
          <w:lang w:val="es-ES"/>
        </w:rPr>
      </w:pPr>
    </w:p>
    <w:p w14:paraId="3195DBED" w14:textId="0576CFAC" w:rsidR="002C22C3" w:rsidRDefault="00603A66" w:rsidP="007D0282">
      <w:pPr>
        <w:jc w:val="both"/>
        <w:rPr>
          <w:rFonts w:ascii="Cambria" w:hAnsi="Cambria" w:cs="Tahoma"/>
          <w:bCs/>
          <w:lang w:val="es-ES"/>
        </w:rPr>
      </w:pPr>
      <w:r>
        <w:rPr>
          <w:rFonts w:ascii="Cambria" w:hAnsi="Cambria" w:cs="Tahoma"/>
          <w:bCs/>
          <w:lang w:val="es-ES"/>
        </w:rPr>
        <w:t>A las denuncias recibidas a través del Canal Ético de denuncias se les dará la siguiente tramitación:</w:t>
      </w:r>
    </w:p>
    <w:p w14:paraId="1C1730D5" w14:textId="77777777" w:rsidR="002C22C3" w:rsidRDefault="002C22C3" w:rsidP="007D0282">
      <w:pPr>
        <w:jc w:val="both"/>
        <w:rPr>
          <w:rFonts w:ascii="Cambria" w:hAnsi="Cambria" w:cs="Tahoma"/>
          <w:bCs/>
          <w:lang w:val="es-ES"/>
        </w:rPr>
      </w:pPr>
    </w:p>
    <w:p w14:paraId="72DA2850" w14:textId="68C985D3" w:rsidR="002C22C3" w:rsidRPr="002C22C3" w:rsidRDefault="002C22C3" w:rsidP="002C22C3">
      <w:pPr>
        <w:pStyle w:val="Prrafodelista"/>
        <w:numPr>
          <w:ilvl w:val="0"/>
          <w:numId w:val="92"/>
        </w:numPr>
        <w:ind w:left="567" w:hanging="567"/>
        <w:jc w:val="both"/>
        <w:rPr>
          <w:rFonts w:ascii="Cambria" w:hAnsi="Cambria" w:cs="Tahoma"/>
          <w:bCs/>
          <w:lang w:val="es-ES"/>
        </w:rPr>
      </w:pPr>
      <w:r w:rsidRPr="002C22C3">
        <w:rPr>
          <w:rFonts w:ascii="Cambria" w:hAnsi="Cambria" w:cs="Tahoma"/>
          <w:bCs/>
          <w:lang w:val="es-ES"/>
        </w:rPr>
        <w:t>El OCN debe acusar recibo al informante de la denuncia en el plazo de siete días naturales desde la recepción de la denuncia, salvo que ello pueda poner en peligro la confidencialidad de la comunicación.</w:t>
      </w:r>
    </w:p>
    <w:p w14:paraId="364988B6" w14:textId="77777777" w:rsidR="002C22C3" w:rsidRPr="002C22C3" w:rsidRDefault="002C22C3" w:rsidP="002C22C3">
      <w:pPr>
        <w:ind w:left="567" w:hanging="567"/>
        <w:jc w:val="both"/>
        <w:rPr>
          <w:rFonts w:ascii="Cambria" w:hAnsi="Cambria" w:cs="Tahoma"/>
          <w:bCs/>
          <w:lang w:val="es-ES"/>
        </w:rPr>
      </w:pPr>
    </w:p>
    <w:p w14:paraId="3E0E8D80" w14:textId="25BC5784" w:rsidR="002C22C3" w:rsidRPr="002C22C3" w:rsidRDefault="002C22C3" w:rsidP="002C22C3">
      <w:pPr>
        <w:pStyle w:val="Prrafodelista"/>
        <w:numPr>
          <w:ilvl w:val="0"/>
          <w:numId w:val="92"/>
        </w:numPr>
        <w:ind w:left="567" w:hanging="567"/>
        <w:jc w:val="both"/>
        <w:rPr>
          <w:rFonts w:ascii="Cambria" w:hAnsi="Cambria" w:cs="Tahoma"/>
          <w:bCs/>
          <w:lang w:val="es-ES"/>
        </w:rPr>
      </w:pPr>
      <w:r w:rsidRPr="002C22C3">
        <w:rPr>
          <w:rFonts w:ascii="Cambria" w:hAnsi="Cambria" w:cs="Tahoma"/>
          <w:bCs/>
          <w:lang w:val="es-ES"/>
        </w:rPr>
        <w:t>Recibida la denuncia, el OCN realizará una valoración preliminar sobre la subsunción de la información recibida en el ámbito material de</w:t>
      </w:r>
      <w:r w:rsidR="00B35AB2">
        <w:rPr>
          <w:rFonts w:ascii="Cambria" w:hAnsi="Cambria" w:cs="Tahoma"/>
          <w:bCs/>
          <w:lang w:val="es-ES"/>
        </w:rPr>
        <w:t>l Canal Ético</w:t>
      </w:r>
      <w:r w:rsidRPr="002C22C3">
        <w:rPr>
          <w:rFonts w:ascii="Cambria" w:hAnsi="Cambria" w:cs="Tahoma"/>
          <w:bCs/>
          <w:lang w:val="es-ES"/>
        </w:rPr>
        <w:t>, la licitud de la información recibida, así como sobre la consistencia y verosimilitud de los hechos relatados, pudiendo solicitar información adicional a la persona informante si se considerara necesario (si ésta estuviese identificada o el informante hubiese renunciado a recibir comunicaciones).</w:t>
      </w:r>
    </w:p>
    <w:p w14:paraId="4F574A1B" w14:textId="77777777" w:rsidR="002C22C3" w:rsidRPr="002C22C3" w:rsidRDefault="002C22C3" w:rsidP="002C22C3">
      <w:pPr>
        <w:ind w:left="567" w:hanging="567"/>
        <w:jc w:val="both"/>
        <w:rPr>
          <w:rFonts w:ascii="Cambria" w:hAnsi="Cambria" w:cs="Tahoma"/>
          <w:bCs/>
          <w:lang w:val="es-ES"/>
        </w:rPr>
      </w:pPr>
    </w:p>
    <w:p w14:paraId="62C2C925" w14:textId="47AC9432" w:rsidR="002C22C3" w:rsidRPr="002C22C3" w:rsidRDefault="002C22C3" w:rsidP="002C22C3">
      <w:pPr>
        <w:pStyle w:val="Prrafodelista"/>
        <w:numPr>
          <w:ilvl w:val="0"/>
          <w:numId w:val="92"/>
        </w:numPr>
        <w:ind w:left="567" w:hanging="567"/>
        <w:jc w:val="both"/>
        <w:rPr>
          <w:rFonts w:ascii="Cambria" w:hAnsi="Cambria" w:cs="Tahoma"/>
          <w:bCs/>
          <w:lang w:val="es-ES"/>
        </w:rPr>
      </w:pPr>
      <w:r w:rsidRPr="002C22C3">
        <w:rPr>
          <w:rFonts w:ascii="Cambria" w:hAnsi="Cambria" w:cs="Tahoma"/>
          <w:bCs/>
          <w:lang w:val="es-ES"/>
        </w:rPr>
        <w:lastRenderedPageBreak/>
        <w:t xml:space="preserve">Tras dicho análisis preliminar, el OCN decidirá, en un plazo no superior a diez días hábiles desde la fecha de entrada en el registro de la información, si admite a trámite la denuncia. </w:t>
      </w:r>
    </w:p>
    <w:p w14:paraId="65AB7A63" w14:textId="77777777" w:rsidR="002C22C3" w:rsidRPr="002C22C3" w:rsidRDefault="002C22C3" w:rsidP="002C22C3">
      <w:pPr>
        <w:ind w:left="567" w:hanging="567"/>
        <w:jc w:val="both"/>
        <w:rPr>
          <w:rFonts w:ascii="Cambria" w:hAnsi="Cambria" w:cs="Tahoma"/>
          <w:bCs/>
          <w:lang w:val="es-ES"/>
        </w:rPr>
      </w:pPr>
    </w:p>
    <w:p w14:paraId="7E832205" w14:textId="0F226AED" w:rsidR="002C22C3" w:rsidRPr="002C22C3" w:rsidRDefault="002C22C3" w:rsidP="002C22C3">
      <w:pPr>
        <w:pStyle w:val="Prrafodelista"/>
        <w:numPr>
          <w:ilvl w:val="0"/>
          <w:numId w:val="92"/>
        </w:numPr>
        <w:ind w:left="567" w:hanging="567"/>
        <w:jc w:val="both"/>
        <w:rPr>
          <w:rFonts w:ascii="Cambria" w:hAnsi="Cambria" w:cs="Tahoma"/>
          <w:bCs/>
          <w:lang w:val="es-ES"/>
        </w:rPr>
      </w:pPr>
      <w:r w:rsidRPr="002C22C3">
        <w:rPr>
          <w:rFonts w:ascii="Cambria" w:hAnsi="Cambria" w:cs="Tahoma"/>
          <w:bCs/>
          <w:lang w:val="es-ES"/>
        </w:rPr>
        <w:t>Si se inadmitiese a trámite la denuncia, tal inadmisión se comunicará al informante dentro de los cinco días hábiles siguientes, salvo que la comunicación fuera anónima o el informante hubiera renunciado a su derecho a recibir comunicaciones.</w:t>
      </w:r>
    </w:p>
    <w:p w14:paraId="07BD15E7" w14:textId="77777777" w:rsidR="002C22C3" w:rsidRPr="002C22C3" w:rsidRDefault="002C22C3" w:rsidP="002C22C3">
      <w:pPr>
        <w:ind w:left="567" w:hanging="567"/>
        <w:jc w:val="both"/>
        <w:rPr>
          <w:rFonts w:ascii="Cambria" w:hAnsi="Cambria" w:cs="Tahoma"/>
          <w:bCs/>
          <w:lang w:val="es-ES"/>
        </w:rPr>
      </w:pPr>
    </w:p>
    <w:p w14:paraId="7BFDEA99" w14:textId="4F14DEC5" w:rsidR="002C22C3" w:rsidRPr="002C22C3" w:rsidRDefault="002C22C3" w:rsidP="002C22C3">
      <w:pPr>
        <w:pStyle w:val="Prrafodelista"/>
        <w:numPr>
          <w:ilvl w:val="0"/>
          <w:numId w:val="92"/>
        </w:numPr>
        <w:ind w:left="567" w:hanging="567"/>
        <w:jc w:val="both"/>
        <w:rPr>
          <w:rFonts w:ascii="Cambria" w:hAnsi="Cambria" w:cs="Tahoma"/>
          <w:bCs/>
          <w:lang w:val="es-ES"/>
        </w:rPr>
      </w:pPr>
      <w:r w:rsidRPr="002C22C3">
        <w:rPr>
          <w:rFonts w:ascii="Cambria" w:hAnsi="Cambria" w:cs="Tahoma"/>
          <w:bCs/>
          <w:lang w:val="es-ES"/>
        </w:rPr>
        <w:t xml:space="preserve">Admitida a trámite la denuncia, el OCN desarrollará una investigación interna de los hechos de conformidad con la normativa interna del Partido Popular y bajo la observancia de los principios, garantías y derechos recogidos en el </w:t>
      </w:r>
      <w:r w:rsidR="00603A66">
        <w:rPr>
          <w:rFonts w:ascii="Cambria" w:hAnsi="Cambria" w:cs="Tahoma"/>
          <w:bCs/>
          <w:lang w:val="es-ES"/>
        </w:rPr>
        <w:t>presente documento</w:t>
      </w:r>
      <w:r w:rsidRPr="002C22C3">
        <w:rPr>
          <w:rFonts w:ascii="Cambria" w:hAnsi="Cambria" w:cs="Tahoma"/>
          <w:bCs/>
          <w:lang w:val="es-ES"/>
        </w:rPr>
        <w:t>.</w:t>
      </w:r>
    </w:p>
    <w:p w14:paraId="571DEBD0" w14:textId="77777777" w:rsidR="002C22C3" w:rsidRPr="002C22C3" w:rsidRDefault="002C22C3" w:rsidP="002C22C3">
      <w:pPr>
        <w:jc w:val="both"/>
        <w:rPr>
          <w:rFonts w:ascii="Cambria" w:hAnsi="Cambria" w:cs="Tahoma"/>
          <w:bCs/>
          <w:lang w:val="es-ES"/>
        </w:rPr>
      </w:pPr>
    </w:p>
    <w:p w14:paraId="69212F31" w14:textId="0C8726E3" w:rsidR="002C22C3" w:rsidRPr="007D0282" w:rsidRDefault="00603A66" w:rsidP="007D0282">
      <w:pPr>
        <w:jc w:val="both"/>
        <w:rPr>
          <w:rFonts w:ascii="Cambria" w:hAnsi="Cambria" w:cs="Tahoma"/>
          <w:bCs/>
          <w:lang w:val="es-ES"/>
        </w:rPr>
      </w:pPr>
      <w:r>
        <w:rPr>
          <w:rFonts w:ascii="Cambria" w:hAnsi="Cambria" w:cs="Tahoma"/>
          <w:bCs/>
          <w:lang w:val="es-ES"/>
        </w:rPr>
        <w:t>El informante podrá</w:t>
      </w:r>
      <w:r w:rsidR="002C22C3" w:rsidRPr="002C22C3">
        <w:rPr>
          <w:rFonts w:ascii="Cambria" w:hAnsi="Cambria" w:cs="Tahoma"/>
          <w:bCs/>
          <w:lang w:val="es-ES"/>
        </w:rPr>
        <w:t xml:space="preserve"> solicitar información adicional a través de los mismos cauces previstos para la formulación de las denuncias.</w:t>
      </w:r>
    </w:p>
    <w:sectPr w:rsidR="002C22C3" w:rsidRPr="007D0282" w:rsidSect="0039715B">
      <w:pgSz w:w="11907" w:h="16839"/>
      <w:pgMar w:top="2268" w:right="1701" w:bottom="1701" w:left="1701" w:header="862"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7A654" w14:textId="77777777" w:rsidR="002F0F19" w:rsidRDefault="002F0F19">
      <w:r>
        <w:separator/>
      </w:r>
    </w:p>
  </w:endnote>
  <w:endnote w:type="continuationSeparator" w:id="0">
    <w:p w14:paraId="322BAA61" w14:textId="77777777" w:rsidR="002F0F19" w:rsidRDefault="002F0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4DF31" w14:textId="77777777" w:rsidR="002F0F19" w:rsidRDefault="002F0F19">
      <w:r>
        <w:separator/>
      </w:r>
    </w:p>
  </w:footnote>
  <w:footnote w:type="continuationSeparator" w:id="0">
    <w:p w14:paraId="7A4ADFA9" w14:textId="77777777" w:rsidR="002F0F19" w:rsidRDefault="002F0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9202F"/>
    <w:multiLevelType w:val="hybridMultilevel"/>
    <w:tmpl w:val="B43E32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2D00AFA"/>
    <w:multiLevelType w:val="hybridMultilevel"/>
    <w:tmpl w:val="84D69382"/>
    <w:lvl w:ilvl="0" w:tplc="1CC4140C">
      <w:start w:val="1"/>
      <w:numFmt w:val="lowerRoman"/>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751AD2"/>
    <w:multiLevelType w:val="hybridMultilevel"/>
    <w:tmpl w:val="EB022C3E"/>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0A3120"/>
    <w:multiLevelType w:val="hybridMultilevel"/>
    <w:tmpl w:val="9E52540C"/>
    <w:lvl w:ilvl="0" w:tplc="73F612A4">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6C1985"/>
    <w:multiLevelType w:val="multilevel"/>
    <w:tmpl w:val="D70EC034"/>
    <w:styleLink w:val="BMSchedules"/>
    <w:lvl w:ilvl="0">
      <w:start w:val="1"/>
      <w:numFmt w:val="none"/>
      <w:lvlRestart w:val="0"/>
      <w:pStyle w:val="SchH1"/>
      <w:suff w:val="nothing"/>
      <w:lvlText w:val="%1"/>
      <w:lvlJc w:val="left"/>
      <w:pPr>
        <w:ind w:left="0" w:firstLine="0"/>
      </w:pPr>
      <w:rPr>
        <w:rFonts w:hint="default"/>
      </w:rPr>
    </w:lvl>
    <w:lvl w:ilvl="1">
      <w:start w:val="1"/>
      <w:numFmt w:val="decimal"/>
      <w:pStyle w:val="SchH2"/>
      <w:lvlText w:val="%1%2."/>
      <w:lvlJc w:val="left"/>
      <w:pPr>
        <w:tabs>
          <w:tab w:val="num" w:pos="709"/>
        </w:tabs>
        <w:ind w:left="709" w:hanging="709"/>
      </w:pPr>
      <w:rPr>
        <w:rFonts w:hint="default"/>
      </w:rPr>
    </w:lvl>
    <w:lvl w:ilvl="2">
      <w:start w:val="1"/>
      <w:numFmt w:val="decimal"/>
      <w:pStyle w:val="SchH3"/>
      <w:lvlText w:val="%2.%3"/>
      <w:lvlJc w:val="left"/>
      <w:pPr>
        <w:tabs>
          <w:tab w:val="num" w:pos="709"/>
        </w:tabs>
        <w:ind w:left="709" w:hanging="709"/>
      </w:pPr>
      <w:rPr>
        <w:rFonts w:hint="default"/>
      </w:rPr>
    </w:lvl>
    <w:lvl w:ilvl="3">
      <w:start w:val="1"/>
      <w:numFmt w:val="lowerLetter"/>
      <w:pStyle w:val="SchH4"/>
      <w:lvlText w:val="(%4)"/>
      <w:lvlJc w:val="left"/>
      <w:pPr>
        <w:tabs>
          <w:tab w:val="num" w:pos="1418"/>
        </w:tabs>
        <w:ind w:left="1418" w:hanging="709"/>
      </w:pPr>
      <w:rPr>
        <w:rFonts w:hint="default"/>
      </w:rPr>
    </w:lvl>
    <w:lvl w:ilvl="4">
      <w:start w:val="1"/>
      <w:numFmt w:val="lowerRoman"/>
      <w:pStyle w:val="SchH5"/>
      <w:lvlText w:val="(%5)"/>
      <w:lvlJc w:val="left"/>
      <w:pPr>
        <w:tabs>
          <w:tab w:val="num" w:pos="2126"/>
        </w:tabs>
        <w:ind w:left="2126" w:hanging="708"/>
      </w:pPr>
      <w:rPr>
        <w:rFonts w:hint="default"/>
      </w:rPr>
    </w:lvl>
    <w:lvl w:ilvl="5">
      <w:start w:val="1"/>
      <w:numFmt w:val="upperLetter"/>
      <w:pStyle w:val="SchH6"/>
      <w:lvlText w:val="(%6)"/>
      <w:lvlJc w:val="left"/>
      <w:pPr>
        <w:tabs>
          <w:tab w:val="num" w:pos="2835"/>
        </w:tabs>
        <w:ind w:left="2835" w:hanging="709"/>
      </w:pPr>
      <w:rPr>
        <w:rFonts w:hint="default"/>
      </w:rPr>
    </w:lvl>
    <w:lvl w:ilvl="6">
      <w:start w:val="1"/>
      <w:numFmt w:val="decimal"/>
      <w:pStyle w:val="SchH7"/>
      <w:lvlText w:val="(%7)"/>
      <w:lvlJc w:val="left"/>
      <w:pPr>
        <w:tabs>
          <w:tab w:val="num" w:pos="3544"/>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5" w15:restartNumberingAfterBreak="0">
    <w:nsid w:val="099F52AB"/>
    <w:multiLevelType w:val="multilevel"/>
    <w:tmpl w:val="D70EC034"/>
    <w:numStyleLink w:val="BMSchedules"/>
  </w:abstractNum>
  <w:abstractNum w:abstractNumId="6" w15:restartNumberingAfterBreak="0">
    <w:nsid w:val="0AE105BD"/>
    <w:multiLevelType w:val="hybridMultilevel"/>
    <w:tmpl w:val="93B61486"/>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BD066E0"/>
    <w:multiLevelType w:val="hybridMultilevel"/>
    <w:tmpl w:val="E314FB9E"/>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0EA618E7"/>
    <w:multiLevelType w:val="hybridMultilevel"/>
    <w:tmpl w:val="22DE1B94"/>
    <w:lvl w:ilvl="0" w:tplc="468E1F32">
      <w:start w:val="1"/>
      <w:numFmt w:val="upperLetter"/>
      <w:lvlText w:val="%1."/>
      <w:lvlJc w:val="left"/>
      <w:pPr>
        <w:ind w:left="720" w:hanging="360"/>
      </w:pPr>
      <w:rPr>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0EE051DF"/>
    <w:multiLevelType w:val="hybridMultilevel"/>
    <w:tmpl w:val="4C46699E"/>
    <w:lvl w:ilvl="0" w:tplc="2948340C">
      <w:start w:val="1"/>
      <w:numFmt w:val="decimal"/>
      <w:lvlText w:val="%1."/>
      <w:lvlJc w:val="left"/>
      <w:pPr>
        <w:ind w:left="930" w:hanging="570"/>
      </w:pPr>
      <w:rPr>
        <w:rFonts w:hint="default"/>
        <w:b/>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0F584D30"/>
    <w:multiLevelType w:val="hybridMultilevel"/>
    <w:tmpl w:val="8FD67F46"/>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28B2571"/>
    <w:multiLevelType w:val="hybridMultilevel"/>
    <w:tmpl w:val="3D9A9C58"/>
    <w:lvl w:ilvl="0" w:tplc="70749ECE">
      <w:start w:val="1"/>
      <w:numFmt w:val="upperLetter"/>
      <w:lvlText w:val="%1."/>
      <w:lvlJc w:val="left"/>
      <w:pPr>
        <w:ind w:left="720" w:hanging="360"/>
      </w:pPr>
      <w:rPr>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1523025F"/>
    <w:multiLevelType w:val="hybridMultilevel"/>
    <w:tmpl w:val="5986FFC2"/>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5A91A67"/>
    <w:multiLevelType w:val="hybridMultilevel"/>
    <w:tmpl w:val="421CB2D0"/>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5F03D70"/>
    <w:multiLevelType w:val="hybridMultilevel"/>
    <w:tmpl w:val="C2629F0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6091DBA"/>
    <w:multiLevelType w:val="hybridMultilevel"/>
    <w:tmpl w:val="315A9936"/>
    <w:lvl w:ilvl="0" w:tplc="43766236">
      <w:start w:val="1"/>
      <w:numFmt w:val="lowerRoman"/>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171A68EC"/>
    <w:multiLevelType w:val="hybridMultilevel"/>
    <w:tmpl w:val="D22A2F64"/>
    <w:lvl w:ilvl="0" w:tplc="61F6A68C">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7704F2A"/>
    <w:multiLevelType w:val="hybridMultilevel"/>
    <w:tmpl w:val="A90CE52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15:restartNumberingAfterBreak="0">
    <w:nsid w:val="187209A3"/>
    <w:multiLevelType w:val="hybridMultilevel"/>
    <w:tmpl w:val="7C401048"/>
    <w:lvl w:ilvl="0" w:tplc="EE3E78B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1A625465"/>
    <w:multiLevelType w:val="hybridMultilevel"/>
    <w:tmpl w:val="D7A80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1BFF3B26"/>
    <w:multiLevelType w:val="hybridMultilevel"/>
    <w:tmpl w:val="CE82DCC8"/>
    <w:lvl w:ilvl="0" w:tplc="FFFFFFFF">
      <w:start w:val="1"/>
      <w:numFmt w:val="lowerRoman"/>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E537D70"/>
    <w:multiLevelType w:val="hybridMultilevel"/>
    <w:tmpl w:val="5D3E9376"/>
    <w:lvl w:ilvl="0" w:tplc="70749ECE">
      <w:start w:val="1"/>
      <w:numFmt w:val="upperLetter"/>
      <w:lvlText w:val="%1."/>
      <w:lvlJc w:val="left"/>
      <w:pPr>
        <w:ind w:left="720" w:hanging="360"/>
      </w:pPr>
      <w:rPr>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1F3A35A5"/>
    <w:multiLevelType w:val="hybridMultilevel"/>
    <w:tmpl w:val="315A9936"/>
    <w:lvl w:ilvl="0" w:tplc="43766236">
      <w:start w:val="1"/>
      <w:numFmt w:val="lowerRoman"/>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087036F"/>
    <w:multiLevelType w:val="hybridMultilevel"/>
    <w:tmpl w:val="DE5ADFA8"/>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214A5EA0"/>
    <w:multiLevelType w:val="hybridMultilevel"/>
    <w:tmpl w:val="AF504518"/>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2185197B"/>
    <w:multiLevelType w:val="hybridMultilevel"/>
    <w:tmpl w:val="02248272"/>
    <w:lvl w:ilvl="0" w:tplc="0C0A0017">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6" w15:restartNumberingAfterBreak="0">
    <w:nsid w:val="21BE28D7"/>
    <w:multiLevelType w:val="hybridMultilevel"/>
    <w:tmpl w:val="F3B6362C"/>
    <w:lvl w:ilvl="0" w:tplc="B206003A">
      <w:start w:val="1"/>
      <w:numFmt w:val="upperLetter"/>
      <w:pStyle w:val="Recital"/>
      <w:lvlText w:val="%1"/>
      <w:lvlJc w:val="left"/>
      <w:pPr>
        <w:tabs>
          <w:tab w:val="num" w:pos="709"/>
        </w:tabs>
        <w:ind w:left="709" w:hanging="709"/>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7" w15:restartNumberingAfterBreak="0">
    <w:nsid w:val="28020452"/>
    <w:multiLevelType w:val="hybridMultilevel"/>
    <w:tmpl w:val="99B07B24"/>
    <w:lvl w:ilvl="0" w:tplc="93FEDD3A">
      <w:start w:val="1"/>
      <w:numFmt w:val="upperLetter"/>
      <w:lvlText w:val="%1."/>
      <w:lvlJc w:val="left"/>
      <w:pPr>
        <w:ind w:left="720" w:hanging="360"/>
      </w:pPr>
      <w:rPr>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DD3875"/>
    <w:multiLevelType w:val="hybridMultilevel"/>
    <w:tmpl w:val="3B8E2D50"/>
    <w:lvl w:ilvl="0" w:tplc="15C8F0B8">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C0D3461"/>
    <w:multiLevelType w:val="hybridMultilevel"/>
    <w:tmpl w:val="3196C24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C8C1F93"/>
    <w:multiLevelType w:val="hybridMultilevel"/>
    <w:tmpl w:val="4C46699E"/>
    <w:lvl w:ilvl="0" w:tplc="2948340C">
      <w:start w:val="1"/>
      <w:numFmt w:val="decimal"/>
      <w:lvlText w:val="%1."/>
      <w:lvlJc w:val="left"/>
      <w:pPr>
        <w:ind w:left="930" w:hanging="570"/>
      </w:pPr>
      <w:rPr>
        <w:rFonts w:hint="default"/>
        <w:b/>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DAB3193"/>
    <w:multiLevelType w:val="hybridMultilevel"/>
    <w:tmpl w:val="1E7A9906"/>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F1C7A27"/>
    <w:multiLevelType w:val="hybridMultilevel"/>
    <w:tmpl w:val="06924C16"/>
    <w:lvl w:ilvl="0" w:tplc="1434604E">
      <w:start w:val="1"/>
      <w:numFmt w:val="bullet"/>
      <w:pStyle w:val="Bullet2"/>
      <w:lvlText w:val=""/>
      <w:lvlJc w:val="left"/>
      <w:pPr>
        <w:tabs>
          <w:tab w:val="num" w:pos="357"/>
        </w:tabs>
        <w:ind w:left="357" w:hanging="35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F451C4C"/>
    <w:multiLevelType w:val="multilevel"/>
    <w:tmpl w:val="7B24B224"/>
    <w:styleLink w:val="BMHeadings"/>
    <w:lvl w:ilvl="0">
      <w:start w:val="1"/>
      <w:numFmt w:val="none"/>
      <w:pStyle w:val="Ttulo1"/>
      <w:suff w:val="nothing"/>
      <w:lvlText w:val=""/>
      <w:lvlJc w:val="left"/>
      <w:pPr>
        <w:ind w:left="0" w:firstLine="0"/>
      </w:pPr>
      <w:rPr>
        <w:rFonts w:hint="default"/>
      </w:rPr>
    </w:lvl>
    <w:lvl w:ilvl="1">
      <w:start w:val="1"/>
      <w:numFmt w:val="decimal"/>
      <w:pStyle w:val="Ttulo2"/>
      <w:lvlText w:val="%2."/>
      <w:lvlJc w:val="left"/>
      <w:pPr>
        <w:tabs>
          <w:tab w:val="num" w:pos="709"/>
        </w:tabs>
        <w:ind w:left="709" w:hanging="709"/>
      </w:pPr>
      <w:rPr>
        <w:rFonts w:hint="default"/>
      </w:rPr>
    </w:lvl>
    <w:lvl w:ilvl="2">
      <w:start w:val="1"/>
      <w:numFmt w:val="decimal"/>
      <w:pStyle w:val="Ttulo3"/>
      <w:lvlText w:val="%2.%3"/>
      <w:lvlJc w:val="left"/>
      <w:pPr>
        <w:tabs>
          <w:tab w:val="num" w:pos="709"/>
        </w:tabs>
        <w:ind w:left="709" w:hanging="709"/>
      </w:pPr>
      <w:rPr>
        <w:rFonts w:hint="default"/>
      </w:rPr>
    </w:lvl>
    <w:lvl w:ilvl="3">
      <w:start w:val="1"/>
      <w:numFmt w:val="lowerLetter"/>
      <w:pStyle w:val="Ttulo4"/>
      <w:lvlText w:val="(%4)"/>
      <w:lvlJc w:val="left"/>
      <w:pPr>
        <w:tabs>
          <w:tab w:val="num" w:pos="1418"/>
        </w:tabs>
        <w:ind w:left="1418" w:hanging="709"/>
      </w:pPr>
      <w:rPr>
        <w:rFonts w:hint="default"/>
      </w:rPr>
    </w:lvl>
    <w:lvl w:ilvl="4">
      <w:start w:val="1"/>
      <w:numFmt w:val="lowerRoman"/>
      <w:pStyle w:val="Ttulo5"/>
      <w:lvlText w:val="(%5)"/>
      <w:lvlJc w:val="left"/>
      <w:pPr>
        <w:tabs>
          <w:tab w:val="num" w:pos="2126"/>
        </w:tabs>
        <w:ind w:left="2126" w:hanging="708"/>
      </w:pPr>
      <w:rPr>
        <w:rFonts w:hint="default"/>
      </w:rPr>
    </w:lvl>
    <w:lvl w:ilvl="5">
      <w:start w:val="1"/>
      <w:numFmt w:val="upperLetter"/>
      <w:pStyle w:val="Ttulo6"/>
      <w:lvlText w:val="(%6)"/>
      <w:lvlJc w:val="left"/>
      <w:pPr>
        <w:tabs>
          <w:tab w:val="num" w:pos="2835"/>
        </w:tabs>
        <w:ind w:left="2835" w:hanging="709"/>
      </w:pPr>
      <w:rPr>
        <w:rFonts w:hint="default"/>
      </w:rPr>
    </w:lvl>
    <w:lvl w:ilvl="6">
      <w:start w:val="1"/>
      <w:numFmt w:val="decimal"/>
      <w:pStyle w:val="Ttulo7"/>
      <w:lvlText w:val="(%7)"/>
      <w:lvlJc w:val="left"/>
      <w:pPr>
        <w:tabs>
          <w:tab w:val="num" w:pos="2835"/>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34" w15:restartNumberingAfterBreak="0">
    <w:nsid w:val="2F7B4557"/>
    <w:multiLevelType w:val="hybridMultilevel"/>
    <w:tmpl w:val="B85A0070"/>
    <w:lvl w:ilvl="0" w:tplc="61F6A68C">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1E13BF9"/>
    <w:multiLevelType w:val="hybridMultilevel"/>
    <w:tmpl w:val="96CA6C46"/>
    <w:lvl w:ilvl="0" w:tplc="3016176A">
      <w:start w:val="1"/>
      <w:numFmt w:val="lowerRoman"/>
      <w:lvlText w:val="(%1)"/>
      <w:lvlJc w:val="left"/>
      <w:pPr>
        <w:ind w:left="720" w:hanging="360"/>
      </w:pPr>
      <w:rPr>
        <w:rFonts w:hint="default"/>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323015B0"/>
    <w:multiLevelType w:val="hybridMultilevel"/>
    <w:tmpl w:val="7FC2ACAA"/>
    <w:lvl w:ilvl="0" w:tplc="1B585C3A">
      <w:start w:val="1"/>
      <w:numFmt w:val="bullet"/>
      <w:lvlText w:val="−"/>
      <w:lvlJc w:val="left"/>
      <w:pPr>
        <w:ind w:left="1440" w:hanging="360"/>
      </w:pPr>
      <w:rPr>
        <w:rFonts w:ascii="Times New Roman" w:hAnsi="Times New Roman" w:cs="Times New Roman" w:hint="default"/>
        <w:color w:val="auto"/>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7" w15:restartNumberingAfterBreak="0">
    <w:nsid w:val="32D977DD"/>
    <w:multiLevelType w:val="hybridMultilevel"/>
    <w:tmpl w:val="D6086EA6"/>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33EE5E8B"/>
    <w:multiLevelType w:val="hybridMultilevel"/>
    <w:tmpl w:val="88AC9298"/>
    <w:lvl w:ilvl="0" w:tplc="43766236">
      <w:start w:val="1"/>
      <w:numFmt w:val="lowerRoman"/>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343F258A"/>
    <w:multiLevelType w:val="hybridMultilevel"/>
    <w:tmpl w:val="D6A034C8"/>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36702F5E"/>
    <w:multiLevelType w:val="hybridMultilevel"/>
    <w:tmpl w:val="D138D40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385260C4"/>
    <w:multiLevelType w:val="hybridMultilevel"/>
    <w:tmpl w:val="36F00A90"/>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42" w15:restartNumberingAfterBreak="0">
    <w:nsid w:val="386E09EE"/>
    <w:multiLevelType w:val="hybridMultilevel"/>
    <w:tmpl w:val="EBEA0208"/>
    <w:lvl w:ilvl="0" w:tplc="2F3EBC0C">
      <w:start w:val="1"/>
      <w:numFmt w:val="upperLetter"/>
      <w:lvlText w:val="%1."/>
      <w:lvlJc w:val="left"/>
      <w:pPr>
        <w:ind w:left="720" w:hanging="360"/>
      </w:pPr>
      <w:rPr>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3D7029E3"/>
    <w:multiLevelType w:val="hybridMultilevel"/>
    <w:tmpl w:val="4C46699E"/>
    <w:lvl w:ilvl="0" w:tplc="2948340C">
      <w:start w:val="1"/>
      <w:numFmt w:val="decimal"/>
      <w:lvlText w:val="%1."/>
      <w:lvlJc w:val="left"/>
      <w:pPr>
        <w:ind w:left="930" w:hanging="570"/>
      </w:pPr>
      <w:rPr>
        <w:rFonts w:hint="default"/>
        <w:b/>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3DB039AB"/>
    <w:multiLevelType w:val="multilevel"/>
    <w:tmpl w:val="C1AEA5D4"/>
    <w:lvl w:ilvl="0">
      <w:start w:val="1"/>
      <w:numFmt w:val="decimal"/>
      <w:lvlText w:val="%1."/>
      <w:lvlJc w:val="left"/>
      <w:pPr>
        <w:ind w:left="712" w:hanging="570"/>
      </w:pPr>
      <w:rPr>
        <w:rFonts w:hint="default"/>
        <w:b/>
        <w:color w:val="1C304E"/>
        <w:u w:val="none"/>
      </w:rPr>
    </w:lvl>
    <w:lvl w:ilvl="1">
      <w:start w:val="3"/>
      <w:numFmt w:val="decimal"/>
      <w:isLgl/>
      <w:lvlText w:val="%1.%2"/>
      <w:lvlJc w:val="left"/>
      <w:pPr>
        <w:ind w:left="502" w:hanging="360"/>
      </w:pPr>
      <w:rPr>
        <w:rFonts w:hint="default"/>
        <w:u w:val="none"/>
      </w:rPr>
    </w:lvl>
    <w:lvl w:ilvl="2">
      <w:start w:val="1"/>
      <w:numFmt w:val="decimal"/>
      <w:isLgl/>
      <w:lvlText w:val="%1.%2.%3"/>
      <w:lvlJc w:val="left"/>
      <w:pPr>
        <w:ind w:left="862" w:hanging="720"/>
      </w:pPr>
      <w:rPr>
        <w:rFonts w:hint="default"/>
        <w:u w:val="single"/>
      </w:rPr>
    </w:lvl>
    <w:lvl w:ilvl="3">
      <w:start w:val="1"/>
      <w:numFmt w:val="decimal"/>
      <w:isLgl/>
      <w:lvlText w:val="%1.%2.%3.%4"/>
      <w:lvlJc w:val="left"/>
      <w:pPr>
        <w:ind w:left="1222" w:hanging="1080"/>
      </w:pPr>
      <w:rPr>
        <w:rFonts w:hint="default"/>
        <w:u w:val="single"/>
      </w:rPr>
    </w:lvl>
    <w:lvl w:ilvl="4">
      <w:start w:val="1"/>
      <w:numFmt w:val="decimal"/>
      <w:isLgl/>
      <w:lvlText w:val="%1.%2.%3.%4.%5"/>
      <w:lvlJc w:val="left"/>
      <w:pPr>
        <w:ind w:left="1222" w:hanging="1080"/>
      </w:pPr>
      <w:rPr>
        <w:rFonts w:hint="default"/>
        <w:u w:val="single"/>
      </w:rPr>
    </w:lvl>
    <w:lvl w:ilvl="5">
      <w:start w:val="1"/>
      <w:numFmt w:val="decimal"/>
      <w:isLgl/>
      <w:lvlText w:val="%1.%2.%3.%4.%5.%6"/>
      <w:lvlJc w:val="left"/>
      <w:pPr>
        <w:ind w:left="1582" w:hanging="1440"/>
      </w:pPr>
      <w:rPr>
        <w:rFonts w:hint="default"/>
        <w:u w:val="single"/>
      </w:rPr>
    </w:lvl>
    <w:lvl w:ilvl="6">
      <w:start w:val="1"/>
      <w:numFmt w:val="decimal"/>
      <w:isLgl/>
      <w:lvlText w:val="%1.%2.%3.%4.%5.%6.%7"/>
      <w:lvlJc w:val="left"/>
      <w:pPr>
        <w:ind w:left="1582" w:hanging="1440"/>
      </w:pPr>
      <w:rPr>
        <w:rFonts w:hint="default"/>
        <w:u w:val="single"/>
      </w:rPr>
    </w:lvl>
    <w:lvl w:ilvl="7">
      <w:start w:val="1"/>
      <w:numFmt w:val="decimal"/>
      <w:isLgl/>
      <w:lvlText w:val="%1.%2.%3.%4.%5.%6.%7.%8"/>
      <w:lvlJc w:val="left"/>
      <w:pPr>
        <w:ind w:left="1942" w:hanging="1800"/>
      </w:pPr>
      <w:rPr>
        <w:rFonts w:hint="default"/>
        <w:u w:val="single"/>
      </w:rPr>
    </w:lvl>
    <w:lvl w:ilvl="8">
      <w:start w:val="1"/>
      <w:numFmt w:val="decimal"/>
      <w:isLgl/>
      <w:lvlText w:val="%1.%2.%3.%4.%5.%6.%7.%8.%9"/>
      <w:lvlJc w:val="left"/>
      <w:pPr>
        <w:ind w:left="1942" w:hanging="1800"/>
      </w:pPr>
      <w:rPr>
        <w:rFonts w:hint="default"/>
        <w:u w:val="single"/>
      </w:rPr>
    </w:lvl>
  </w:abstractNum>
  <w:abstractNum w:abstractNumId="45" w15:restartNumberingAfterBreak="0">
    <w:nsid w:val="3E3954ED"/>
    <w:multiLevelType w:val="hybridMultilevel"/>
    <w:tmpl w:val="CE82DCC8"/>
    <w:lvl w:ilvl="0" w:tplc="9A88DA30">
      <w:start w:val="1"/>
      <w:numFmt w:val="lowerRoman"/>
      <w:lvlText w:val="(%1)."/>
      <w:lvlJc w:val="left"/>
      <w:pPr>
        <w:ind w:left="720" w:hanging="360"/>
      </w:pPr>
      <w:rPr>
        <w:rFonts w:hint="default"/>
        <w:b w:val="0"/>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4014752E"/>
    <w:multiLevelType w:val="hybridMultilevel"/>
    <w:tmpl w:val="7760FD8A"/>
    <w:lvl w:ilvl="0" w:tplc="61F6A68C">
      <w:start w:val="1"/>
      <w:numFmt w:val="bullet"/>
      <w:lvlText w:val="−"/>
      <w:lvlJc w:val="left"/>
      <w:pPr>
        <w:ind w:left="1624" w:hanging="360"/>
      </w:pPr>
      <w:rPr>
        <w:rFonts w:ascii="Times New Roman" w:hAnsi="Times New Roman" w:cs="Times New Roman" w:hint="default"/>
      </w:rPr>
    </w:lvl>
    <w:lvl w:ilvl="1" w:tplc="0C0A0003" w:tentative="1">
      <w:start w:val="1"/>
      <w:numFmt w:val="bullet"/>
      <w:lvlText w:val="o"/>
      <w:lvlJc w:val="left"/>
      <w:pPr>
        <w:ind w:left="2344" w:hanging="360"/>
      </w:pPr>
      <w:rPr>
        <w:rFonts w:ascii="Courier New" w:hAnsi="Courier New" w:cs="Courier New" w:hint="default"/>
      </w:rPr>
    </w:lvl>
    <w:lvl w:ilvl="2" w:tplc="0C0A0005" w:tentative="1">
      <w:start w:val="1"/>
      <w:numFmt w:val="bullet"/>
      <w:lvlText w:val=""/>
      <w:lvlJc w:val="left"/>
      <w:pPr>
        <w:ind w:left="3064" w:hanging="360"/>
      </w:pPr>
      <w:rPr>
        <w:rFonts w:ascii="Wingdings" w:hAnsi="Wingdings" w:hint="default"/>
      </w:rPr>
    </w:lvl>
    <w:lvl w:ilvl="3" w:tplc="0C0A0001" w:tentative="1">
      <w:start w:val="1"/>
      <w:numFmt w:val="bullet"/>
      <w:lvlText w:val=""/>
      <w:lvlJc w:val="left"/>
      <w:pPr>
        <w:ind w:left="3784" w:hanging="360"/>
      </w:pPr>
      <w:rPr>
        <w:rFonts w:ascii="Symbol" w:hAnsi="Symbol" w:hint="default"/>
      </w:rPr>
    </w:lvl>
    <w:lvl w:ilvl="4" w:tplc="0C0A0003" w:tentative="1">
      <w:start w:val="1"/>
      <w:numFmt w:val="bullet"/>
      <w:lvlText w:val="o"/>
      <w:lvlJc w:val="left"/>
      <w:pPr>
        <w:ind w:left="4504" w:hanging="360"/>
      </w:pPr>
      <w:rPr>
        <w:rFonts w:ascii="Courier New" w:hAnsi="Courier New" w:cs="Courier New" w:hint="default"/>
      </w:rPr>
    </w:lvl>
    <w:lvl w:ilvl="5" w:tplc="0C0A0005" w:tentative="1">
      <w:start w:val="1"/>
      <w:numFmt w:val="bullet"/>
      <w:lvlText w:val=""/>
      <w:lvlJc w:val="left"/>
      <w:pPr>
        <w:ind w:left="5224" w:hanging="360"/>
      </w:pPr>
      <w:rPr>
        <w:rFonts w:ascii="Wingdings" w:hAnsi="Wingdings" w:hint="default"/>
      </w:rPr>
    </w:lvl>
    <w:lvl w:ilvl="6" w:tplc="0C0A0001" w:tentative="1">
      <w:start w:val="1"/>
      <w:numFmt w:val="bullet"/>
      <w:lvlText w:val=""/>
      <w:lvlJc w:val="left"/>
      <w:pPr>
        <w:ind w:left="5944" w:hanging="360"/>
      </w:pPr>
      <w:rPr>
        <w:rFonts w:ascii="Symbol" w:hAnsi="Symbol" w:hint="default"/>
      </w:rPr>
    </w:lvl>
    <w:lvl w:ilvl="7" w:tplc="0C0A0003" w:tentative="1">
      <w:start w:val="1"/>
      <w:numFmt w:val="bullet"/>
      <w:lvlText w:val="o"/>
      <w:lvlJc w:val="left"/>
      <w:pPr>
        <w:ind w:left="6664" w:hanging="360"/>
      </w:pPr>
      <w:rPr>
        <w:rFonts w:ascii="Courier New" w:hAnsi="Courier New" w:cs="Courier New" w:hint="default"/>
      </w:rPr>
    </w:lvl>
    <w:lvl w:ilvl="8" w:tplc="0C0A0005" w:tentative="1">
      <w:start w:val="1"/>
      <w:numFmt w:val="bullet"/>
      <w:lvlText w:val=""/>
      <w:lvlJc w:val="left"/>
      <w:pPr>
        <w:ind w:left="7384" w:hanging="360"/>
      </w:pPr>
      <w:rPr>
        <w:rFonts w:ascii="Wingdings" w:hAnsi="Wingdings" w:hint="default"/>
      </w:rPr>
    </w:lvl>
  </w:abstractNum>
  <w:abstractNum w:abstractNumId="47" w15:restartNumberingAfterBreak="0">
    <w:nsid w:val="40622118"/>
    <w:multiLevelType w:val="multilevel"/>
    <w:tmpl w:val="F492126A"/>
    <w:styleLink w:val="BMListNumbers"/>
    <w:lvl w:ilvl="0">
      <w:start w:val="1"/>
      <w:numFmt w:val="decimal"/>
      <w:pStyle w:val="Listaconnmeros"/>
      <w:lvlText w:val="%1."/>
      <w:lvlJc w:val="left"/>
      <w:pPr>
        <w:tabs>
          <w:tab w:val="num" w:pos="709"/>
        </w:tabs>
        <w:ind w:left="709" w:hanging="709"/>
      </w:pPr>
      <w:rPr>
        <w:rFonts w:hint="default"/>
      </w:rPr>
    </w:lvl>
    <w:lvl w:ilvl="1">
      <w:start w:val="1"/>
      <w:numFmt w:val="lowerLetter"/>
      <w:lvlRestart w:val="0"/>
      <w:pStyle w:val="Listaconnmeros2"/>
      <w:lvlText w:val="(%2)"/>
      <w:lvlJc w:val="left"/>
      <w:pPr>
        <w:tabs>
          <w:tab w:val="num" w:pos="1418"/>
        </w:tabs>
        <w:ind w:left="1418" w:hanging="709"/>
      </w:pPr>
      <w:rPr>
        <w:rFonts w:hint="default"/>
      </w:rPr>
    </w:lvl>
    <w:lvl w:ilvl="2">
      <w:start w:val="1"/>
      <w:numFmt w:val="lowerRoman"/>
      <w:lvlRestart w:val="0"/>
      <w:pStyle w:val="Listaconnmeros3"/>
      <w:lvlText w:val="(%3)"/>
      <w:lvlJc w:val="left"/>
      <w:pPr>
        <w:tabs>
          <w:tab w:val="num" w:pos="2126"/>
        </w:tabs>
        <w:ind w:left="2126" w:hanging="708"/>
      </w:pPr>
      <w:rPr>
        <w:rFonts w:hint="default"/>
      </w:rPr>
    </w:lvl>
    <w:lvl w:ilvl="3">
      <w:start w:val="1"/>
      <w:numFmt w:val="upperLetter"/>
      <w:lvlRestart w:val="0"/>
      <w:pStyle w:val="Listaconnmeros4"/>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48" w15:restartNumberingAfterBreak="0">
    <w:nsid w:val="409C55A1"/>
    <w:multiLevelType w:val="hybridMultilevel"/>
    <w:tmpl w:val="315A9936"/>
    <w:lvl w:ilvl="0" w:tplc="43766236">
      <w:start w:val="1"/>
      <w:numFmt w:val="lowerRoman"/>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40A77543"/>
    <w:multiLevelType w:val="hybridMultilevel"/>
    <w:tmpl w:val="AA38B15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418546E5"/>
    <w:multiLevelType w:val="hybridMultilevel"/>
    <w:tmpl w:val="34E47C30"/>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44220B08"/>
    <w:multiLevelType w:val="hybridMultilevel"/>
    <w:tmpl w:val="EC622474"/>
    <w:lvl w:ilvl="0" w:tplc="0C0A0015">
      <w:start w:val="1"/>
      <w:numFmt w:val="upperLetter"/>
      <w:lvlText w:val="%1."/>
      <w:lvlJc w:val="left"/>
      <w:pPr>
        <w:ind w:left="1440" w:hanging="360"/>
      </w:pPr>
      <w:rPr>
        <w:rFont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2" w15:restartNumberingAfterBreak="0">
    <w:nsid w:val="48231ECD"/>
    <w:multiLevelType w:val="hybridMultilevel"/>
    <w:tmpl w:val="8FD67F46"/>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15:restartNumberingAfterBreak="0">
    <w:nsid w:val="48FC3910"/>
    <w:multiLevelType w:val="multilevel"/>
    <w:tmpl w:val="7B24B224"/>
    <w:numStyleLink w:val="BMHeadings"/>
  </w:abstractNum>
  <w:abstractNum w:abstractNumId="54" w15:restartNumberingAfterBreak="0">
    <w:nsid w:val="4A2F23B4"/>
    <w:multiLevelType w:val="hybridMultilevel"/>
    <w:tmpl w:val="D6065A0C"/>
    <w:lvl w:ilvl="0" w:tplc="61F6A68C">
      <w:start w:val="1"/>
      <w:numFmt w:val="bullet"/>
      <w:lvlText w:val="−"/>
      <w:lvlJc w:val="left"/>
      <w:pPr>
        <w:ind w:left="720" w:hanging="360"/>
      </w:pPr>
      <w:rPr>
        <w:rFonts w:ascii="Times New Roman"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4B0F4A4B"/>
    <w:multiLevelType w:val="hybridMultilevel"/>
    <w:tmpl w:val="D8F00ACA"/>
    <w:lvl w:ilvl="0" w:tplc="71181B8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4B52510D"/>
    <w:multiLevelType w:val="hybridMultilevel"/>
    <w:tmpl w:val="62C0FE4A"/>
    <w:lvl w:ilvl="0" w:tplc="1CC4140C">
      <w:start w:val="1"/>
      <w:numFmt w:val="lowerRoman"/>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4BC03C67"/>
    <w:multiLevelType w:val="hybridMultilevel"/>
    <w:tmpl w:val="CE82DCC8"/>
    <w:lvl w:ilvl="0" w:tplc="FFFFFFFF">
      <w:start w:val="1"/>
      <w:numFmt w:val="lowerRoman"/>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4F151963"/>
    <w:multiLevelType w:val="hybridMultilevel"/>
    <w:tmpl w:val="5ADC278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15:restartNumberingAfterBreak="0">
    <w:nsid w:val="517C537A"/>
    <w:multiLevelType w:val="multilevel"/>
    <w:tmpl w:val="F81835CC"/>
    <w:styleLink w:val="BMDefinitions"/>
    <w:lvl w:ilvl="0">
      <w:start w:val="1"/>
      <w:numFmt w:val="none"/>
      <w:pStyle w:val="DefinitionParagraph"/>
      <w:suff w:val="nothing"/>
      <w:lvlText w:val=""/>
      <w:lvlJc w:val="left"/>
      <w:pPr>
        <w:ind w:left="709" w:firstLine="0"/>
      </w:pPr>
      <w:rPr>
        <w:rFonts w:hint="default"/>
      </w:rPr>
    </w:lvl>
    <w:lvl w:ilvl="1">
      <w:start w:val="1"/>
      <w:numFmt w:val="lowerLetter"/>
      <w:pStyle w:val="Da"/>
      <w:lvlText w:val="(%2)"/>
      <w:lvlJc w:val="left"/>
      <w:pPr>
        <w:tabs>
          <w:tab w:val="num" w:pos="1418"/>
        </w:tabs>
        <w:ind w:left="1418" w:hanging="709"/>
      </w:pPr>
      <w:rPr>
        <w:rFonts w:hint="default"/>
      </w:rPr>
    </w:lvl>
    <w:lvl w:ilvl="2">
      <w:start w:val="1"/>
      <w:numFmt w:val="lowerRoman"/>
      <w:pStyle w:val="Di"/>
      <w:lvlText w:val="(%3)"/>
      <w:lvlJc w:val="left"/>
      <w:pPr>
        <w:tabs>
          <w:tab w:val="num" w:pos="2126"/>
        </w:tabs>
        <w:ind w:left="2126" w:hanging="708"/>
      </w:pPr>
      <w:rPr>
        <w:rFonts w:hint="default"/>
      </w:rPr>
    </w:lvl>
    <w:lvl w:ilvl="3">
      <w:start w:val="1"/>
      <w:numFmt w:val="upperLetter"/>
      <w:pStyle w:val="DA0"/>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60" w15:restartNumberingAfterBreak="0">
    <w:nsid w:val="52DC134B"/>
    <w:multiLevelType w:val="hybridMultilevel"/>
    <w:tmpl w:val="C5F0068E"/>
    <w:lvl w:ilvl="0" w:tplc="61F6A68C">
      <w:start w:val="1"/>
      <w:numFmt w:val="bullet"/>
      <w:lvlText w:val="−"/>
      <w:lvlJc w:val="left"/>
      <w:pPr>
        <w:ind w:left="1440" w:hanging="360"/>
      </w:pPr>
      <w:rPr>
        <w:rFonts w:ascii="Times New Roman"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1" w15:restartNumberingAfterBreak="0">
    <w:nsid w:val="531A4A9B"/>
    <w:multiLevelType w:val="hybridMultilevel"/>
    <w:tmpl w:val="CA940348"/>
    <w:lvl w:ilvl="0" w:tplc="0C0A0005">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2" w15:restartNumberingAfterBreak="0">
    <w:nsid w:val="53D4425E"/>
    <w:multiLevelType w:val="hybridMultilevel"/>
    <w:tmpl w:val="ABC412DC"/>
    <w:lvl w:ilvl="0" w:tplc="1CC4140C">
      <w:start w:val="1"/>
      <w:numFmt w:val="lowerRoman"/>
      <w:lvlText w:val="(%1)"/>
      <w:lvlJc w:val="left"/>
      <w:pPr>
        <w:ind w:left="720" w:hanging="360"/>
      </w:pPr>
      <w:rPr>
        <w:rFonts w:hint="default"/>
      </w:rPr>
    </w:lvl>
    <w:lvl w:ilvl="1" w:tplc="05085B62">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3" w15:restartNumberingAfterBreak="0">
    <w:nsid w:val="540101A0"/>
    <w:multiLevelType w:val="hybridMultilevel"/>
    <w:tmpl w:val="2BD88A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54EE74F1"/>
    <w:multiLevelType w:val="hybridMultilevel"/>
    <w:tmpl w:val="315A9936"/>
    <w:lvl w:ilvl="0" w:tplc="43766236">
      <w:start w:val="1"/>
      <w:numFmt w:val="lowerRoman"/>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5" w15:restartNumberingAfterBreak="0">
    <w:nsid w:val="57231A0E"/>
    <w:multiLevelType w:val="hybridMultilevel"/>
    <w:tmpl w:val="68168476"/>
    <w:lvl w:ilvl="0" w:tplc="062E9160">
      <w:start w:val="4"/>
      <w:numFmt w:val="decimal"/>
      <w:lvlText w:val="%1."/>
      <w:lvlJc w:val="left"/>
      <w:pPr>
        <w:ind w:left="930" w:hanging="570"/>
      </w:pPr>
      <w:rPr>
        <w:rFonts w:hint="default"/>
        <w:b/>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15:restartNumberingAfterBreak="0">
    <w:nsid w:val="57AB0A26"/>
    <w:multiLevelType w:val="hybridMultilevel"/>
    <w:tmpl w:val="EB022C3E"/>
    <w:lvl w:ilvl="0" w:tplc="73F612A4">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7" w15:restartNumberingAfterBreak="0">
    <w:nsid w:val="58660FD1"/>
    <w:multiLevelType w:val="hybridMultilevel"/>
    <w:tmpl w:val="E93402B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58F14BF6"/>
    <w:multiLevelType w:val="hybridMultilevel"/>
    <w:tmpl w:val="3D9A9C58"/>
    <w:lvl w:ilvl="0" w:tplc="70749ECE">
      <w:start w:val="1"/>
      <w:numFmt w:val="upperLetter"/>
      <w:lvlText w:val="%1."/>
      <w:lvlJc w:val="left"/>
      <w:pPr>
        <w:ind w:left="720" w:hanging="360"/>
      </w:pPr>
      <w:rPr>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5A750CD8"/>
    <w:multiLevelType w:val="hybridMultilevel"/>
    <w:tmpl w:val="B90CB8B8"/>
    <w:lvl w:ilvl="0" w:tplc="1CC4140C">
      <w:start w:val="1"/>
      <w:numFmt w:val="lowerRoman"/>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0" w15:restartNumberingAfterBreak="0">
    <w:nsid w:val="5C1C780C"/>
    <w:multiLevelType w:val="hybridMultilevel"/>
    <w:tmpl w:val="8C2AA086"/>
    <w:lvl w:ilvl="0" w:tplc="61F6A68C">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15:restartNumberingAfterBreak="0">
    <w:nsid w:val="5D3867F6"/>
    <w:multiLevelType w:val="hybridMultilevel"/>
    <w:tmpl w:val="1BCEEF14"/>
    <w:lvl w:ilvl="0" w:tplc="72441892">
      <w:start w:val="1"/>
      <w:numFmt w:val="bullet"/>
      <w:pStyle w:val="Bullet1"/>
      <w:lvlText w:val=""/>
      <w:lvlJc w:val="left"/>
      <w:pPr>
        <w:tabs>
          <w:tab w:val="num" w:pos="709"/>
        </w:tabs>
        <w:ind w:left="709" w:hanging="709"/>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5E6500C9"/>
    <w:multiLevelType w:val="multilevel"/>
    <w:tmpl w:val="D158B1E2"/>
    <w:lvl w:ilvl="0">
      <w:start w:val="1"/>
      <w:numFmt w:val="none"/>
      <w:pStyle w:val="TableHeadings"/>
      <w:suff w:val="nothing"/>
      <w:lvlText w:val="%1"/>
      <w:lvlJc w:val="left"/>
      <w:pPr>
        <w:ind w:left="0" w:firstLine="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794"/>
        </w:tabs>
        <w:ind w:left="794" w:hanging="437"/>
      </w:pPr>
      <w:rPr>
        <w:rFonts w:hint="default"/>
      </w:rPr>
    </w:lvl>
    <w:lvl w:ilvl="3">
      <w:start w:val="1"/>
      <w:numFmt w:val="decimal"/>
      <w:lvlText w:val="%2.%3.%4"/>
      <w:lvlJc w:val="left"/>
      <w:pPr>
        <w:tabs>
          <w:tab w:val="num" w:pos="1361"/>
        </w:tabs>
        <w:ind w:left="1361" w:hanging="567"/>
      </w:pPr>
      <w:rPr>
        <w:rFonts w:hint="default"/>
      </w:rPr>
    </w:lvl>
    <w:lvl w:ilvl="4">
      <w:start w:val="1"/>
      <w:numFmt w:val="lowerRoman"/>
      <w:lvlText w:val="(%5)"/>
      <w:lvlJc w:val="left"/>
      <w:pPr>
        <w:tabs>
          <w:tab w:val="num" w:pos="992"/>
        </w:tabs>
        <w:ind w:left="992" w:hanging="992"/>
      </w:pPr>
      <w:rPr>
        <w:rFonts w:hint="default"/>
      </w:rPr>
    </w:lvl>
    <w:lvl w:ilvl="5">
      <w:start w:val="1"/>
      <w:numFmt w:val="upperLetter"/>
      <w:lvlText w:val="(%6)"/>
      <w:lvlJc w:val="left"/>
      <w:pPr>
        <w:tabs>
          <w:tab w:val="num" w:pos="992"/>
        </w:tabs>
        <w:ind w:left="992" w:hanging="992"/>
      </w:pPr>
      <w:rPr>
        <w:rFonts w:hint="default"/>
      </w:rPr>
    </w:lvl>
    <w:lvl w:ilvl="6">
      <w:start w:val="1"/>
      <w:numFmt w:val="upperRoman"/>
      <w:lvlText w:val="%7."/>
      <w:lvlJc w:val="left"/>
      <w:pPr>
        <w:tabs>
          <w:tab w:val="num" w:pos="720"/>
        </w:tabs>
        <w:ind w:left="720" w:firstLine="0"/>
      </w:pPr>
      <w:rPr>
        <w:rFonts w:hint="default"/>
      </w:rPr>
    </w:lvl>
    <w:lvl w:ilvl="7">
      <w:start w:val="1"/>
      <w:numFmt w:val="lowerLetter"/>
      <w:lvlText w:val="%8."/>
      <w:lvlJc w:val="left"/>
      <w:pPr>
        <w:tabs>
          <w:tab w:val="num" w:pos="720"/>
        </w:tabs>
        <w:ind w:left="720" w:firstLine="0"/>
      </w:pPr>
      <w:rPr>
        <w:rFonts w:hint="default"/>
      </w:rPr>
    </w:lvl>
    <w:lvl w:ilvl="8">
      <w:start w:val="1"/>
      <w:numFmt w:val="upperLetter"/>
      <w:lvlText w:val="%9."/>
      <w:lvlJc w:val="left"/>
      <w:pPr>
        <w:tabs>
          <w:tab w:val="num" w:pos="720"/>
        </w:tabs>
        <w:ind w:left="720" w:firstLine="0"/>
      </w:pPr>
      <w:rPr>
        <w:rFonts w:hint="default"/>
      </w:rPr>
    </w:lvl>
  </w:abstractNum>
  <w:abstractNum w:abstractNumId="73" w15:restartNumberingAfterBreak="0">
    <w:nsid w:val="5EF51CE3"/>
    <w:multiLevelType w:val="hybridMultilevel"/>
    <w:tmpl w:val="AF5E24B8"/>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4" w15:restartNumberingAfterBreak="0">
    <w:nsid w:val="607A6B2D"/>
    <w:multiLevelType w:val="hybridMultilevel"/>
    <w:tmpl w:val="D64CA93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5" w15:restartNumberingAfterBreak="0">
    <w:nsid w:val="61CF1CEF"/>
    <w:multiLevelType w:val="hybridMultilevel"/>
    <w:tmpl w:val="D98ED71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6" w15:restartNumberingAfterBreak="0">
    <w:nsid w:val="634C37B2"/>
    <w:multiLevelType w:val="hybridMultilevel"/>
    <w:tmpl w:val="E822183A"/>
    <w:lvl w:ilvl="0" w:tplc="1CC4140C">
      <w:start w:val="1"/>
      <w:numFmt w:val="lowerRoman"/>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7" w15:restartNumberingAfterBreak="0">
    <w:nsid w:val="63B844E7"/>
    <w:multiLevelType w:val="multilevel"/>
    <w:tmpl w:val="AE3CB87A"/>
    <w:lvl w:ilvl="0">
      <w:start w:val="1"/>
      <w:numFmt w:val="decimal"/>
      <w:lvlText w:val="%1."/>
      <w:lvlJc w:val="left"/>
      <w:pPr>
        <w:ind w:left="930" w:hanging="570"/>
      </w:pPr>
      <w:rPr>
        <w:rFonts w:hint="default"/>
        <w:b/>
        <w:color w:val="1C304E"/>
        <w:u w:val="none"/>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65703936"/>
    <w:multiLevelType w:val="hybridMultilevel"/>
    <w:tmpl w:val="E70C49F2"/>
    <w:lvl w:ilvl="0" w:tplc="22AA54EE">
      <w:start w:val="1"/>
      <w:numFmt w:val="decimal"/>
      <w:lvlText w:val="%1."/>
      <w:lvlJc w:val="left"/>
      <w:pPr>
        <w:ind w:left="930" w:hanging="570"/>
      </w:pPr>
      <w:rPr>
        <w:rFonts w:hint="default"/>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9" w15:restartNumberingAfterBreak="0">
    <w:nsid w:val="66D41DAD"/>
    <w:multiLevelType w:val="hybridMultilevel"/>
    <w:tmpl w:val="76FC1262"/>
    <w:lvl w:ilvl="0" w:tplc="E7CC416A">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15:restartNumberingAfterBreak="0">
    <w:nsid w:val="679937CE"/>
    <w:multiLevelType w:val="hybridMultilevel"/>
    <w:tmpl w:val="4C46699E"/>
    <w:lvl w:ilvl="0" w:tplc="2948340C">
      <w:start w:val="1"/>
      <w:numFmt w:val="decimal"/>
      <w:lvlText w:val="%1."/>
      <w:lvlJc w:val="left"/>
      <w:pPr>
        <w:ind w:left="930" w:hanging="570"/>
      </w:pPr>
      <w:rPr>
        <w:rFonts w:hint="default"/>
        <w:b/>
        <w:color w:val="1C304E"/>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1" w15:restartNumberingAfterBreak="0">
    <w:nsid w:val="681B32CF"/>
    <w:multiLevelType w:val="hybridMultilevel"/>
    <w:tmpl w:val="84B0F2E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2" w15:restartNumberingAfterBreak="0">
    <w:nsid w:val="6EA16E49"/>
    <w:multiLevelType w:val="hybridMultilevel"/>
    <w:tmpl w:val="0C300A78"/>
    <w:lvl w:ilvl="0" w:tplc="CE46034A">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3" w15:restartNumberingAfterBreak="0">
    <w:nsid w:val="73850722"/>
    <w:multiLevelType w:val="hybridMultilevel"/>
    <w:tmpl w:val="177E9122"/>
    <w:lvl w:ilvl="0" w:tplc="9006C95E">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4" w15:restartNumberingAfterBreak="0">
    <w:nsid w:val="75EA57BB"/>
    <w:multiLevelType w:val="hybridMultilevel"/>
    <w:tmpl w:val="B2CE334A"/>
    <w:lvl w:ilvl="0" w:tplc="0C0A0005">
      <w:start w:val="1"/>
      <w:numFmt w:val="bullet"/>
      <w:lvlText w:val=""/>
      <w:lvlJc w:val="left"/>
      <w:pPr>
        <w:ind w:left="1571" w:hanging="360"/>
      </w:pPr>
      <w:rPr>
        <w:rFonts w:ascii="Wingdings" w:hAnsi="Wingdings" w:hint="default"/>
      </w:rPr>
    </w:lvl>
    <w:lvl w:ilvl="1" w:tplc="0C0A0003" w:tentative="1">
      <w:start w:val="1"/>
      <w:numFmt w:val="bullet"/>
      <w:lvlText w:val="o"/>
      <w:lvlJc w:val="left"/>
      <w:pPr>
        <w:ind w:left="2291" w:hanging="360"/>
      </w:pPr>
      <w:rPr>
        <w:rFonts w:ascii="Courier New" w:hAnsi="Courier New" w:cs="Courier New" w:hint="default"/>
      </w:rPr>
    </w:lvl>
    <w:lvl w:ilvl="2" w:tplc="0C0A0005" w:tentative="1">
      <w:start w:val="1"/>
      <w:numFmt w:val="bullet"/>
      <w:lvlText w:val=""/>
      <w:lvlJc w:val="left"/>
      <w:pPr>
        <w:ind w:left="3011" w:hanging="360"/>
      </w:pPr>
      <w:rPr>
        <w:rFonts w:ascii="Wingdings" w:hAnsi="Wingdings" w:hint="default"/>
      </w:rPr>
    </w:lvl>
    <w:lvl w:ilvl="3" w:tplc="0C0A0001" w:tentative="1">
      <w:start w:val="1"/>
      <w:numFmt w:val="bullet"/>
      <w:lvlText w:val=""/>
      <w:lvlJc w:val="left"/>
      <w:pPr>
        <w:ind w:left="3731" w:hanging="360"/>
      </w:pPr>
      <w:rPr>
        <w:rFonts w:ascii="Symbol" w:hAnsi="Symbol" w:hint="default"/>
      </w:rPr>
    </w:lvl>
    <w:lvl w:ilvl="4" w:tplc="0C0A0003" w:tentative="1">
      <w:start w:val="1"/>
      <w:numFmt w:val="bullet"/>
      <w:lvlText w:val="o"/>
      <w:lvlJc w:val="left"/>
      <w:pPr>
        <w:ind w:left="4451" w:hanging="360"/>
      </w:pPr>
      <w:rPr>
        <w:rFonts w:ascii="Courier New" w:hAnsi="Courier New" w:cs="Courier New" w:hint="default"/>
      </w:rPr>
    </w:lvl>
    <w:lvl w:ilvl="5" w:tplc="0C0A0005" w:tentative="1">
      <w:start w:val="1"/>
      <w:numFmt w:val="bullet"/>
      <w:lvlText w:val=""/>
      <w:lvlJc w:val="left"/>
      <w:pPr>
        <w:ind w:left="5171" w:hanging="360"/>
      </w:pPr>
      <w:rPr>
        <w:rFonts w:ascii="Wingdings" w:hAnsi="Wingdings" w:hint="default"/>
      </w:rPr>
    </w:lvl>
    <w:lvl w:ilvl="6" w:tplc="0C0A0001" w:tentative="1">
      <w:start w:val="1"/>
      <w:numFmt w:val="bullet"/>
      <w:lvlText w:val=""/>
      <w:lvlJc w:val="left"/>
      <w:pPr>
        <w:ind w:left="5891" w:hanging="360"/>
      </w:pPr>
      <w:rPr>
        <w:rFonts w:ascii="Symbol" w:hAnsi="Symbol" w:hint="default"/>
      </w:rPr>
    </w:lvl>
    <w:lvl w:ilvl="7" w:tplc="0C0A0003" w:tentative="1">
      <w:start w:val="1"/>
      <w:numFmt w:val="bullet"/>
      <w:lvlText w:val="o"/>
      <w:lvlJc w:val="left"/>
      <w:pPr>
        <w:ind w:left="6611" w:hanging="360"/>
      </w:pPr>
      <w:rPr>
        <w:rFonts w:ascii="Courier New" w:hAnsi="Courier New" w:cs="Courier New" w:hint="default"/>
      </w:rPr>
    </w:lvl>
    <w:lvl w:ilvl="8" w:tplc="0C0A0005" w:tentative="1">
      <w:start w:val="1"/>
      <w:numFmt w:val="bullet"/>
      <w:lvlText w:val=""/>
      <w:lvlJc w:val="left"/>
      <w:pPr>
        <w:ind w:left="7331" w:hanging="360"/>
      </w:pPr>
      <w:rPr>
        <w:rFonts w:ascii="Wingdings" w:hAnsi="Wingdings" w:hint="default"/>
      </w:rPr>
    </w:lvl>
  </w:abstractNum>
  <w:abstractNum w:abstractNumId="85" w15:restartNumberingAfterBreak="0">
    <w:nsid w:val="76823DEB"/>
    <w:multiLevelType w:val="hybridMultilevel"/>
    <w:tmpl w:val="4FD61956"/>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86" w15:restartNumberingAfterBreak="0">
    <w:nsid w:val="780A714F"/>
    <w:multiLevelType w:val="hybridMultilevel"/>
    <w:tmpl w:val="729AFFC0"/>
    <w:lvl w:ilvl="0" w:tplc="24008190">
      <w:start w:val="1"/>
      <w:numFmt w:val="lowerRoman"/>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7" w15:restartNumberingAfterBreak="0">
    <w:nsid w:val="7A7D64AC"/>
    <w:multiLevelType w:val="hybridMultilevel"/>
    <w:tmpl w:val="1242C436"/>
    <w:lvl w:ilvl="0" w:tplc="0C0A0015">
      <w:start w:val="1"/>
      <w:numFmt w:val="upperLetter"/>
      <w:lvlText w:val="%1."/>
      <w:lvlJc w:val="left"/>
      <w:pPr>
        <w:ind w:left="720" w:hanging="360"/>
      </w:pPr>
    </w:lvl>
    <w:lvl w:ilvl="1" w:tplc="05085B62">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8" w15:restartNumberingAfterBreak="0">
    <w:nsid w:val="7BA13150"/>
    <w:multiLevelType w:val="hybridMultilevel"/>
    <w:tmpl w:val="C52EFEFE"/>
    <w:lvl w:ilvl="0" w:tplc="1CC4140C">
      <w:start w:val="1"/>
      <w:numFmt w:val="low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9" w15:restartNumberingAfterBreak="0">
    <w:nsid w:val="7C522953"/>
    <w:multiLevelType w:val="hybridMultilevel"/>
    <w:tmpl w:val="206C14BA"/>
    <w:lvl w:ilvl="0" w:tplc="1CC4140C">
      <w:start w:val="1"/>
      <w:numFmt w:val="lowerRoman"/>
      <w:lvlText w:val="(%1)"/>
      <w:lvlJc w:val="left"/>
      <w:pPr>
        <w:ind w:left="1287" w:hanging="360"/>
      </w:pPr>
      <w:rPr>
        <w:rFonts w:hint="default"/>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num w:numId="1" w16cid:durableId="1338734218">
    <w:abstractNumId w:val="71"/>
  </w:num>
  <w:num w:numId="2" w16cid:durableId="516820022">
    <w:abstractNumId w:val="32"/>
  </w:num>
  <w:num w:numId="3" w16cid:durableId="1749880520">
    <w:abstractNumId w:val="33"/>
  </w:num>
  <w:num w:numId="4" w16cid:durableId="1844662730">
    <w:abstractNumId w:val="47"/>
  </w:num>
  <w:num w:numId="5" w16cid:durableId="308092750">
    <w:abstractNumId w:val="4"/>
  </w:num>
  <w:num w:numId="6" w16cid:durableId="692657494">
    <w:abstractNumId w:val="59"/>
  </w:num>
  <w:num w:numId="7" w16cid:durableId="305665219">
    <w:abstractNumId w:val="26"/>
  </w:num>
  <w:num w:numId="8" w16cid:durableId="2043439511">
    <w:abstractNumId w:val="72"/>
  </w:num>
  <w:num w:numId="9" w16cid:durableId="1844203860">
    <w:abstractNumId w:val="53"/>
  </w:num>
  <w:num w:numId="10" w16cid:durableId="106438685">
    <w:abstractNumId w:val="5"/>
  </w:num>
  <w:num w:numId="11" w16cid:durableId="1866401124">
    <w:abstractNumId w:val="21"/>
  </w:num>
  <w:num w:numId="12" w16cid:durableId="569466056">
    <w:abstractNumId w:val="27"/>
  </w:num>
  <w:num w:numId="13" w16cid:durableId="320500570">
    <w:abstractNumId w:val="36"/>
  </w:num>
  <w:num w:numId="14" w16cid:durableId="2029746804">
    <w:abstractNumId w:val="78"/>
  </w:num>
  <w:num w:numId="15" w16cid:durableId="48576996">
    <w:abstractNumId w:val="30"/>
  </w:num>
  <w:num w:numId="16" w16cid:durableId="551119197">
    <w:abstractNumId w:val="44"/>
  </w:num>
  <w:num w:numId="17" w16cid:durableId="220336735">
    <w:abstractNumId w:val="80"/>
  </w:num>
  <w:num w:numId="18" w16cid:durableId="1564632561">
    <w:abstractNumId w:val="77"/>
  </w:num>
  <w:num w:numId="19" w16cid:durableId="1829859670">
    <w:abstractNumId w:val="43"/>
  </w:num>
  <w:num w:numId="20" w16cid:durableId="1556237188">
    <w:abstractNumId w:val="24"/>
  </w:num>
  <w:num w:numId="21" w16cid:durableId="1680889146">
    <w:abstractNumId w:val="70"/>
  </w:num>
  <w:num w:numId="22" w16cid:durableId="1814710792">
    <w:abstractNumId w:val="8"/>
  </w:num>
  <w:num w:numId="23" w16cid:durableId="2096126416">
    <w:abstractNumId w:val="13"/>
  </w:num>
  <w:num w:numId="24" w16cid:durableId="475418172">
    <w:abstractNumId w:val="42"/>
  </w:num>
  <w:num w:numId="25" w16cid:durableId="1261715706">
    <w:abstractNumId w:val="34"/>
  </w:num>
  <w:num w:numId="26" w16cid:durableId="1455712651">
    <w:abstractNumId w:val="54"/>
  </w:num>
  <w:num w:numId="27" w16cid:durableId="1995719199">
    <w:abstractNumId w:val="16"/>
  </w:num>
  <w:num w:numId="28" w16cid:durableId="940645388">
    <w:abstractNumId w:val="87"/>
  </w:num>
  <w:num w:numId="29" w16cid:durableId="1551185121">
    <w:abstractNumId w:val="60"/>
  </w:num>
  <w:num w:numId="30" w16cid:durableId="1919632542">
    <w:abstractNumId w:val="23"/>
  </w:num>
  <w:num w:numId="31" w16cid:durableId="236403375">
    <w:abstractNumId w:val="38"/>
  </w:num>
  <w:num w:numId="32" w16cid:durableId="1051618181">
    <w:abstractNumId w:val="39"/>
  </w:num>
  <w:num w:numId="33" w16cid:durableId="2032753021">
    <w:abstractNumId w:val="52"/>
  </w:num>
  <w:num w:numId="34" w16cid:durableId="684282840">
    <w:abstractNumId w:val="10"/>
  </w:num>
  <w:num w:numId="35" w16cid:durableId="1832670724">
    <w:abstractNumId w:val="11"/>
  </w:num>
  <w:num w:numId="36" w16cid:durableId="885261106">
    <w:abstractNumId w:val="35"/>
  </w:num>
  <w:num w:numId="37" w16cid:durableId="1142045766">
    <w:abstractNumId w:val="81"/>
  </w:num>
  <w:num w:numId="38" w16cid:durableId="1223563578">
    <w:abstractNumId w:val="88"/>
  </w:num>
  <w:num w:numId="39" w16cid:durableId="695741791">
    <w:abstractNumId w:val="18"/>
  </w:num>
  <w:num w:numId="40" w16cid:durableId="557133246">
    <w:abstractNumId w:val="69"/>
  </w:num>
  <w:num w:numId="41" w16cid:durableId="2106804772">
    <w:abstractNumId w:val="7"/>
  </w:num>
  <w:num w:numId="42" w16cid:durableId="1841850852">
    <w:abstractNumId w:val="73"/>
  </w:num>
  <w:num w:numId="43" w16cid:durableId="90123135">
    <w:abstractNumId w:val="86"/>
  </w:num>
  <w:num w:numId="44" w16cid:durableId="1269392221">
    <w:abstractNumId w:val="37"/>
  </w:num>
  <w:num w:numId="45" w16cid:durableId="1876120252">
    <w:abstractNumId w:val="89"/>
  </w:num>
  <w:num w:numId="46" w16cid:durableId="1514763950">
    <w:abstractNumId w:val="56"/>
  </w:num>
  <w:num w:numId="47" w16cid:durableId="206836606">
    <w:abstractNumId w:val="76"/>
  </w:num>
  <w:num w:numId="48" w16cid:durableId="1549300087">
    <w:abstractNumId w:val="1"/>
  </w:num>
  <w:num w:numId="49" w16cid:durableId="1101030506">
    <w:abstractNumId w:val="62"/>
  </w:num>
  <w:num w:numId="50" w16cid:durableId="309945294">
    <w:abstractNumId w:val="51"/>
  </w:num>
  <w:num w:numId="51" w16cid:durableId="52582083">
    <w:abstractNumId w:val="46"/>
  </w:num>
  <w:num w:numId="52" w16cid:durableId="1856731129">
    <w:abstractNumId w:val="64"/>
  </w:num>
  <w:num w:numId="53" w16cid:durableId="1033653038">
    <w:abstractNumId w:val="15"/>
  </w:num>
  <w:num w:numId="54" w16cid:durableId="1642227154">
    <w:abstractNumId w:val="22"/>
  </w:num>
  <w:num w:numId="55" w16cid:durableId="233468969">
    <w:abstractNumId w:val="48"/>
  </w:num>
  <w:num w:numId="56" w16cid:durableId="796488736">
    <w:abstractNumId w:val="9"/>
  </w:num>
  <w:num w:numId="57" w16cid:durableId="1903177978">
    <w:abstractNumId w:val="41"/>
  </w:num>
  <w:num w:numId="58" w16cid:durableId="994410386">
    <w:abstractNumId w:val="85"/>
  </w:num>
  <w:num w:numId="59" w16cid:durableId="1343583152">
    <w:abstractNumId w:val="31"/>
  </w:num>
  <w:num w:numId="60" w16cid:durableId="2078551601">
    <w:abstractNumId w:val="65"/>
  </w:num>
  <w:num w:numId="61" w16cid:durableId="1478571138">
    <w:abstractNumId w:val="79"/>
  </w:num>
  <w:num w:numId="62" w16cid:durableId="221715261">
    <w:abstractNumId w:val="68"/>
  </w:num>
  <w:num w:numId="63" w16cid:durableId="1204831814">
    <w:abstractNumId w:val="25"/>
  </w:num>
  <w:num w:numId="64" w16cid:durableId="634676355">
    <w:abstractNumId w:val="28"/>
  </w:num>
  <w:num w:numId="65" w16cid:durableId="491599725">
    <w:abstractNumId w:val="55"/>
  </w:num>
  <w:num w:numId="66" w16cid:durableId="1959876445">
    <w:abstractNumId w:val="49"/>
  </w:num>
  <w:num w:numId="67" w16cid:durableId="815536651">
    <w:abstractNumId w:val="66"/>
  </w:num>
  <w:num w:numId="68" w16cid:durableId="1065880396">
    <w:abstractNumId w:val="57"/>
  </w:num>
  <w:num w:numId="69" w16cid:durableId="677655750">
    <w:abstractNumId w:val="40"/>
  </w:num>
  <w:num w:numId="70" w16cid:durableId="1996185575">
    <w:abstractNumId w:val="58"/>
  </w:num>
  <w:num w:numId="71" w16cid:durableId="1367944735">
    <w:abstractNumId w:val="74"/>
  </w:num>
  <w:num w:numId="72" w16cid:durableId="527304323">
    <w:abstractNumId w:val="75"/>
  </w:num>
  <w:num w:numId="73" w16cid:durableId="1310666424">
    <w:abstractNumId w:val="17"/>
  </w:num>
  <w:num w:numId="74" w16cid:durableId="1490172272">
    <w:abstractNumId w:val="61"/>
  </w:num>
  <w:num w:numId="75" w16cid:durableId="1280454209">
    <w:abstractNumId w:val="63"/>
  </w:num>
  <w:num w:numId="76" w16cid:durableId="1608809196">
    <w:abstractNumId w:val="67"/>
  </w:num>
  <w:num w:numId="77" w16cid:durableId="1947618307">
    <w:abstractNumId w:val="0"/>
  </w:num>
  <w:num w:numId="78" w16cid:durableId="1303853218">
    <w:abstractNumId w:val="53"/>
    <w:lvlOverride w:ilvl="0">
      <w:lvl w:ilvl="0">
        <w:numFmt w:val="decimal"/>
        <w:pStyle w:val="Ttulo1"/>
        <w:lvlText w:val=""/>
        <w:lvlJc w:val="left"/>
      </w:lvl>
    </w:lvlOverride>
    <w:lvlOverride w:ilvl="1">
      <w:lvl w:ilvl="1">
        <w:start w:val="1"/>
        <w:numFmt w:val="decimal"/>
        <w:pStyle w:val="Ttulo2"/>
        <w:lvlText w:val="%2."/>
        <w:lvlJc w:val="left"/>
        <w:pPr>
          <w:tabs>
            <w:tab w:val="num" w:pos="709"/>
          </w:tabs>
          <w:ind w:left="709" w:hanging="709"/>
        </w:pPr>
        <w:rPr>
          <w:rFonts w:asciiTheme="minorHAnsi" w:hAnsiTheme="minorHAnsi" w:cstheme="minorHAnsi" w:hint="default"/>
          <w:i w:val="0"/>
          <w:iCs w:val="0"/>
          <w:sz w:val="24"/>
          <w:szCs w:val="24"/>
        </w:rPr>
      </w:lvl>
    </w:lvlOverride>
  </w:num>
  <w:num w:numId="79" w16cid:durableId="688605021">
    <w:abstractNumId w:val="6"/>
  </w:num>
  <w:num w:numId="80" w16cid:durableId="50008876">
    <w:abstractNumId w:val="53"/>
  </w:num>
  <w:num w:numId="81" w16cid:durableId="987322613">
    <w:abstractNumId w:val="84"/>
  </w:num>
  <w:num w:numId="82" w16cid:durableId="552011883">
    <w:abstractNumId w:val="14"/>
  </w:num>
  <w:num w:numId="83" w16cid:durableId="175774925">
    <w:abstractNumId w:val="3"/>
  </w:num>
  <w:num w:numId="84" w16cid:durableId="351952159">
    <w:abstractNumId w:val="83"/>
  </w:num>
  <w:num w:numId="85" w16cid:durableId="17389834">
    <w:abstractNumId w:val="45"/>
  </w:num>
  <w:num w:numId="86" w16cid:durableId="1822194688">
    <w:abstractNumId w:val="12"/>
  </w:num>
  <w:num w:numId="87" w16cid:durableId="2052024590">
    <w:abstractNumId w:val="20"/>
  </w:num>
  <w:num w:numId="88" w16cid:durableId="1072315447">
    <w:abstractNumId w:val="2"/>
  </w:num>
  <w:num w:numId="89" w16cid:durableId="122502876">
    <w:abstractNumId w:val="19"/>
  </w:num>
  <w:num w:numId="90" w16cid:durableId="821652475">
    <w:abstractNumId w:val="29"/>
  </w:num>
  <w:num w:numId="91" w16cid:durableId="699624375">
    <w:abstractNumId w:val="50"/>
  </w:num>
  <w:num w:numId="92" w16cid:durableId="145323296">
    <w:abstractNumId w:val="82"/>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6"/>
  <w:hyphenationZone w:val="425"/>
  <w:drawingGridHorizontalSpacing w:val="16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A7D"/>
    <w:rsid w:val="00001597"/>
    <w:rsid w:val="00002665"/>
    <w:rsid w:val="000030E0"/>
    <w:rsid w:val="00005502"/>
    <w:rsid w:val="00006CE8"/>
    <w:rsid w:val="00012C43"/>
    <w:rsid w:val="00012E3A"/>
    <w:rsid w:val="0001376F"/>
    <w:rsid w:val="00013E43"/>
    <w:rsid w:val="00014A14"/>
    <w:rsid w:val="00015816"/>
    <w:rsid w:val="00017951"/>
    <w:rsid w:val="000238B5"/>
    <w:rsid w:val="000248C6"/>
    <w:rsid w:val="000260CB"/>
    <w:rsid w:val="000266E8"/>
    <w:rsid w:val="0003129A"/>
    <w:rsid w:val="000319DA"/>
    <w:rsid w:val="00034242"/>
    <w:rsid w:val="00035D72"/>
    <w:rsid w:val="00036D2A"/>
    <w:rsid w:val="00041A98"/>
    <w:rsid w:val="00045A92"/>
    <w:rsid w:val="00046E58"/>
    <w:rsid w:val="0004768C"/>
    <w:rsid w:val="00047967"/>
    <w:rsid w:val="00050C72"/>
    <w:rsid w:val="00053E15"/>
    <w:rsid w:val="000554CF"/>
    <w:rsid w:val="00063312"/>
    <w:rsid w:val="00063C09"/>
    <w:rsid w:val="0006526C"/>
    <w:rsid w:val="000672A7"/>
    <w:rsid w:val="00067418"/>
    <w:rsid w:val="000714D1"/>
    <w:rsid w:val="00071559"/>
    <w:rsid w:val="0007208F"/>
    <w:rsid w:val="00072AF1"/>
    <w:rsid w:val="00074A8E"/>
    <w:rsid w:val="000750BE"/>
    <w:rsid w:val="0007651C"/>
    <w:rsid w:val="00076C3D"/>
    <w:rsid w:val="0007782A"/>
    <w:rsid w:val="00077942"/>
    <w:rsid w:val="00080B0B"/>
    <w:rsid w:val="00084574"/>
    <w:rsid w:val="0009149B"/>
    <w:rsid w:val="000919DC"/>
    <w:rsid w:val="000A0000"/>
    <w:rsid w:val="000A1E17"/>
    <w:rsid w:val="000A4953"/>
    <w:rsid w:val="000A56E0"/>
    <w:rsid w:val="000A7D01"/>
    <w:rsid w:val="000B0EBD"/>
    <w:rsid w:val="000B18AA"/>
    <w:rsid w:val="000B32D9"/>
    <w:rsid w:val="000B420D"/>
    <w:rsid w:val="000B60EA"/>
    <w:rsid w:val="000B668A"/>
    <w:rsid w:val="000B7768"/>
    <w:rsid w:val="000C066B"/>
    <w:rsid w:val="000C1103"/>
    <w:rsid w:val="000C1389"/>
    <w:rsid w:val="000C1E2C"/>
    <w:rsid w:val="000C2049"/>
    <w:rsid w:val="000C52E0"/>
    <w:rsid w:val="000C713E"/>
    <w:rsid w:val="000D05B0"/>
    <w:rsid w:val="000D287D"/>
    <w:rsid w:val="000D4519"/>
    <w:rsid w:val="000D457B"/>
    <w:rsid w:val="000D5D41"/>
    <w:rsid w:val="000D766B"/>
    <w:rsid w:val="000E10D3"/>
    <w:rsid w:val="000E1F50"/>
    <w:rsid w:val="000E2765"/>
    <w:rsid w:val="000E4706"/>
    <w:rsid w:val="000E5D64"/>
    <w:rsid w:val="000F0430"/>
    <w:rsid w:val="000F06EC"/>
    <w:rsid w:val="000F16B4"/>
    <w:rsid w:val="000F2EB6"/>
    <w:rsid w:val="000F3EBC"/>
    <w:rsid w:val="000F68D3"/>
    <w:rsid w:val="000F7709"/>
    <w:rsid w:val="00100B0F"/>
    <w:rsid w:val="00101FFF"/>
    <w:rsid w:val="001034FC"/>
    <w:rsid w:val="001052CF"/>
    <w:rsid w:val="00107581"/>
    <w:rsid w:val="001103D7"/>
    <w:rsid w:val="001129CD"/>
    <w:rsid w:val="00112DA7"/>
    <w:rsid w:val="0011546B"/>
    <w:rsid w:val="001244EF"/>
    <w:rsid w:val="00125135"/>
    <w:rsid w:val="00126DD9"/>
    <w:rsid w:val="001271C4"/>
    <w:rsid w:val="001308AC"/>
    <w:rsid w:val="00133048"/>
    <w:rsid w:val="001360C5"/>
    <w:rsid w:val="001362B7"/>
    <w:rsid w:val="00136869"/>
    <w:rsid w:val="001411A7"/>
    <w:rsid w:val="00141CB8"/>
    <w:rsid w:val="00143561"/>
    <w:rsid w:val="00143F3F"/>
    <w:rsid w:val="001444F8"/>
    <w:rsid w:val="00145B6E"/>
    <w:rsid w:val="0014678C"/>
    <w:rsid w:val="00147DB7"/>
    <w:rsid w:val="001501B3"/>
    <w:rsid w:val="0015116F"/>
    <w:rsid w:val="001512CA"/>
    <w:rsid w:val="001513E0"/>
    <w:rsid w:val="001517E4"/>
    <w:rsid w:val="0015339E"/>
    <w:rsid w:val="001558C1"/>
    <w:rsid w:val="00160F13"/>
    <w:rsid w:val="0016257F"/>
    <w:rsid w:val="001643DE"/>
    <w:rsid w:val="00165B44"/>
    <w:rsid w:val="0017029D"/>
    <w:rsid w:val="00171B4A"/>
    <w:rsid w:val="00171B97"/>
    <w:rsid w:val="0017344C"/>
    <w:rsid w:val="00173517"/>
    <w:rsid w:val="00173AFF"/>
    <w:rsid w:val="00173EB4"/>
    <w:rsid w:val="00173FA0"/>
    <w:rsid w:val="001747EA"/>
    <w:rsid w:val="00174842"/>
    <w:rsid w:val="00177D6E"/>
    <w:rsid w:val="00180A20"/>
    <w:rsid w:val="00181BD5"/>
    <w:rsid w:val="00182941"/>
    <w:rsid w:val="00182EA2"/>
    <w:rsid w:val="00187810"/>
    <w:rsid w:val="001912A3"/>
    <w:rsid w:val="0019569E"/>
    <w:rsid w:val="00195C86"/>
    <w:rsid w:val="00196323"/>
    <w:rsid w:val="00196658"/>
    <w:rsid w:val="001970FE"/>
    <w:rsid w:val="00197184"/>
    <w:rsid w:val="0019769C"/>
    <w:rsid w:val="001A100E"/>
    <w:rsid w:val="001A162C"/>
    <w:rsid w:val="001A3390"/>
    <w:rsid w:val="001A36A4"/>
    <w:rsid w:val="001A43E5"/>
    <w:rsid w:val="001A5A47"/>
    <w:rsid w:val="001A7A77"/>
    <w:rsid w:val="001B295B"/>
    <w:rsid w:val="001B2B53"/>
    <w:rsid w:val="001B2F72"/>
    <w:rsid w:val="001B3439"/>
    <w:rsid w:val="001B4E5E"/>
    <w:rsid w:val="001C00F1"/>
    <w:rsid w:val="001C163D"/>
    <w:rsid w:val="001C3285"/>
    <w:rsid w:val="001C3602"/>
    <w:rsid w:val="001C5A9B"/>
    <w:rsid w:val="001D1291"/>
    <w:rsid w:val="001D12A5"/>
    <w:rsid w:val="001D18DE"/>
    <w:rsid w:val="001D23DA"/>
    <w:rsid w:val="001D7E94"/>
    <w:rsid w:val="001E283B"/>
    <w:rsid w:val="001E3006"/>
    <w:rsid w:val="001E4E55"/>
    <w:rsid w:val="001F0A8F"/>
    <w:rsid w:val="001F3025"/>
    <w:rsid w:val="001F4767"/>
    <w:rsid w:val="001F4DC3"/>
    <w:rsid w:val="001F6E45"/>
    <w:rsid w:val="001F73D5"/>
    <w:rsid w:val="001F7853"/>
    <w:rsid w:val="00200226"/>
    <w:rsid w:val="00201BE2"/>
    <w:rsid w:val="0020645D"/>
    <w:rsid w:val="00206FD8"/>
    <w:rsid w:val="00207040"/>
    <w:rsid w:val="00207279"/>
    <w:rsid w:val="00211A3D"/>
    <w:rsid w:val="00214454"/>
    <w:rsid w:val="00216D32"/>
    <w:rsid w:val="00217281"/>
    <w:rsid w:val="00217314"/>
    <w:rsid w:val="00220024"/>
    <w:rsid w:val="00220DBA"/>
    <w:rsid w:val="002219F0"/>
    <w:rsid w:val="002251F1"/>
    <w:rsid w:val="0023047D"/>
    <w:rsid w:val="002309FA"/>
    <w:rsid w:val="00230AF3"/>
    <w:rsid w:val="00230D1B"/>
    <w:rsid w:val="00230E8D"/>
    <w:rsid w:val="00231430"/>
    <w:rsid w:val="00234991"/>
    <w:rsid w:val="00235BDE"/>
    <w:rsid w:val="002364ED"/>
    <w:rsid w:val="002376EE"/>
    <w:rsid w:val="002377D6"/>
    <w:rsid w:val="00237D1E"/>
    <w:rsid w:val="002403D7"/>
    <w:rsid w:val="0024232C"/>
    <w:rsid w:val="002438C2"/>
    <w:rsid w:val="00244289"/>
    <w:rsid w:val="0024588B"/>
    <w:rsid w:val="00246C97"/>
    <w:rsid w:val="00247D20"/>
    <w:rsid w:val="002532C1"/>
    <w:rsid w:val="00253DE3"/>
    <w:rsid w:val="002545EE"/>
    <w:rsid w:val="00255F94"/>
    <w:rsid w:val="00257066"/>
    <w:rsid w:val="0025748C"/>
    <w:rsid w:val="00262527"/>
    <w:rsid w:val="00262824"/>
    <w:rsid w:val="00265E24"/>
    <w:rsid w:val="00266729"/>
    <w:rsid w:val="00274887"/>
    <w:rsid w:val="002757D2"/>
    <w:rsid w:val="00276141"/>
    <w:rsid w:val="0027797A"/>
    <w:rsid w:val="002805CD"/>
    <w:rsid w:val="00282861"/>
    <w:rsid w:val="00282DB3"/>
    <w:rsid w:val="00283DC1"/>
    <w:rsid w:val="00284C6D"/>
    <w:rsid w:val="00286A36"/>
    <w:rsid w:val="0028763D"/>
    <w:rsid w:val="0029373F"/>
    <w:rsid w:val="00295315"/>
    <w:rsid w:val="0029597A"/>
    <w:rsid w:val="0029748A"/>
    <w:rsid w:val="002A0806"/>
    <w:rsid w:val="002A0F96"/>
    <w:rsid w:val="002A111B"/>
    <w:rsid w:val="002A18FD"/>
    <w:rsid w:val="002A191C"/>
    <w:rsid w:val="002A2127"/>
    <w:rsid w:val="002A252B"/>
    <w:rsid w:val="002A3651"/>
    <w:rsid w:val="002A386E"/>
    <w:rsid w:val="002B006C"/>
    <w:rsid w:val="002B2979"/>
    <w:rsid w:val="002B2FAD"/>
    <w:rsid w:val="002B3CED"/>
    <w:rsid w:val="002B4965"/>
    <w:rsid w:val="002B4BD2"/>
    <w:rsid w:val="002B4FF0"/>
    <w:rsid w:val="002B5F24"/>
    <w:rsid w:val="002B7045"/>
    <w:rsid w:val="002B7C9A"/>
    <w:rsid w:val="002C0065"/>
    <w:rsid w:val="002C0298"/>
    <w:rsid w:val="002C110F"/>
    <w:rsid w:val="002C22C3"/>
    <w:rsid w:val="002C329B"/>
    <w:rsid w:val="002C3E77"/>
    <w:rsid w:val="002C7BE2"/>
    <w:rsid w:val="002D1A47"/>
    <w:rsid w:val="002D22C6"/>
    <w:rsid w:val="002D47B8"/>
    <w:rsid w:val="002D51E3"/>
    <w:rsid w:val="002D6124"/>
    <w:rsid w:val="002D73AE"/>
    <w:rsid w:val="002E3B45"/>
    <w:rsid w:val="002E48A6"/>
    <w:rsid w:val="002E5308"/>
    <w:rsid w:val="002E5D78"/>
    <w:rsid w:val="002F08B5"/>
    <w:rsid w:val="002F0F19"/>
    <w:rsid w:val="002F28D4"/>
    <w:rsid w:val="002F38BE"/>
    <w:rsid w:val="002F41AE"/>
    <w:rsid w:val="002F6300"/>
    <w:rsid w:val="002F6391"/>
    <w:rsid w:val="00301667"/>
    <w:rsid w:val="00301932"/>
    <w:rsid w:val="003022A1"/>
    <w:rsid w:val="003039CA"/>
    <w:rsid w:val="003039FA"/>
    <w:rsid w:val="00303EF3"/>
    <w:rsid w:val="003042D3"/>
    <w:rsid w:val="00306F0E"/>
    <w:rsid w:val="00307208"/>
    <w:rsid w:val="0031079A"/>
    <w:rsid w:val="003118AB"/>
    <w:rsid w:val="00311D09"/>
    <w:rsid w:val="00312192"/>
    <w:rsid w:val="00312BF9"/>
    <w:rsid w:val="003134FF"/>
    <w:rsid w:val="00320D4A"/>
    <w:rsid w:val="0032181A"/>
    <w:rsid w:val="00322A4A"/>
    <w:rsid w:val="00324F74"/>
    <w:rsid w:val="003300C2"/>
    <w:rsid w:val="00330403"/>
    <w:rsid w:val="003331CA"/>
    <w:rsid w:val="003351B8"/>
    <w:rsid w:val="0033605C"/>
    <w:rsid w:val="00337C4C"/>
    <w:rsid w:val="00341316"/>
    <w:rsid w:val="00342861"/>
    <w:rsid w:val="00342879"/>
    <w:rsid w:val="003433AC"/>
    <w:rsid w:val="003440A7"/>
    <w:rsid w:val="00345170"/>
    <w:rsid w:val="0035700E"/>
    <w:rsid w:val="00357019"/>
    <w:rsid w:val="00357BA9"/>
    <w:rsid w:val="00363A58"/>
    <w:rsid w:val="00365F00"/>
    <w:rsid w:val="00372932"/>
    <w:rsid w:val="00374BA2"/>
    <w:rsid w:val="00374D09"/>
    <w:rsid w:val="00374E31"/>
    <w:rsid w:val="00375AF6"/>
    <w:rsid w:val="00375D47"/>
    <w:rsid w:val="00375E2B"/>
    <w:rsid w:val="00376F1F"/>
    <w:rsid w:val="003775F6"/>
    <w:rsid w:val="00377943"/>
    <w:rsid w:val="00382663"/>
    <w:rsid w:val="003831F0"/>
    <w:rsid w:val="003835B8"/>
    <w:rsid w:val="003849E9"/>
    <w:rsid w:val="00385FCC"/>
    <w:rsid w:val="003862B0"/>
    <w:rsid w:val="00390E3E"/>
    <w:rsid w:val="00391B18"/>
    <w:rsid w:val="00394FDA"/>
    <w:rsid w:val="0039715B"/>
    <w:rsid w:val="0039719E"/>
    <w:rsid w:val="003A00AA"/>
    <w:rsid w:val="003A2DBE"/>
    <w:rsid w:val="003A38F4"/>
    <w:rsid w:val="003A3B2E"/>
    <w:rsid w:val="003A789E"/>
    <w:rsid w:val="003A7AD9"/>
    <w:rsid w:val="003A7E7C"/>
    <w:rsid w:val="003B05C3"/>
    <w:rsid w:val="003B167C"/>
    <w:rsid w:val="003B1EF4"/>
    <w:rsid w:val="003B5A0B"/>
    <w:rsid w:val="003B61A2"/>
    <w:rsid w:val="003B6610"/>
    <w:rsid w:val="003B7AFB"/>
    <w:rsid w:val="003B7B60"/>
    <w:rsid w:val="003C3541"/>
    <w:rsid w:val="003C4401"/>
    <w:rsid w:val="003C47E7"/>
    <w:rsid w:val="003D338B"/>
    <w:rsid w:val="003D719F"/>
    <w:rsid w:val="003D7337"/>
    <w:rsid w:val="003D746A"/>
    <w:rsid w:val="003E0CD8"/>
    <w:rsid w:val="003E0D6E"/>
    <w:rsid w:val="003E25CC"/>
    <w:rsid w:val="003E291D"/>
    <w:rsid w:val="003E3752"/>
    <w:rsid w:val="003E39DD"/>
    <w:rsid w:val="003E3F35"/>
    <w:rsid w:val="003E5AE1"/>
    <w:rsid w:val="003E5C5C"/>
    <w:rsid w:val="003E6C69"/>
    <w:rsid w:val="003F09C2"/>
    <w:rsid w:val="003F14EA"/>
    <w:rsid w:val="003F1C5A"/>
    <w:rsid w:val="003F2978"/>
    <w:rsid w:val="003F4849"/>
    <w:rsid w:val="003F654F"/>
    <w:rsid w:val="00400E9A"/>
    <w:rsid w:val="00401B4D"/>
    <w:rsid w:val="00402B60"/>
    <w:rsid w:val="00406E4E"/>
    <w:rsid w:val="004114D6"/>
    <w:rsid w:val="0041223A"/>
    <w:rsid w:val="0041668B"/>
    <w:rsid w:val="0042120A"/>
    <w:rsid w:val="004214AE"/>
    <w:rsid w:val="00423B87"/>
    <w:rsid w:val="0042608F"/>
    <w:rsid w:val="00427061"/>
    <w:rsid w:val="00431B6B"/>
    <w:rsid w:val="004327B9"/>
    <w:rsid w:val="00432806"/>
    <w:rsid w:val="0043481D"/>
    <w:rsid w:val="00437174"/>
    <w:rsid w:val="00440940"/>
    <w:rsid w:val="00441248"/>
    <w:rsid w:val="004439F5"/>
    <w:rsid w:val="00444F1D"/>
    <w:rsid w:val="00445628"/>
    <w:rsid w:val="00446553"/>
    <w:rsid w:val="004475ED"/>
    <w:rsid w:val="004512DD"/>
    <w:rsid w:val="00452092"/>
    <w:rsid w:val="00454A7D"/>
    <w:rsid w:val="00455C40"/>
    <w:rsid w:val="0045663B"/>
    <w:rsid w:val="00456F2F"/>
    <w:rsid w:val="00457014"/>
    <w:rsid w:val="0046131D"/>
    <w:rsid w:val="004616AA"/>
    <w:rsid w:val="004617F0"/>
    <w:rsid w:val="00461B38"/>
    <w:rsid w:val="004654E7"/>
    <w:rsid w:val="00465672"/>
    <w:rsid w:val="00465869"/>
    <w:rsid w:val="00465A23"/>
    <w:rsid w:val="004676A6"/>
    <w:rsid w:val="004679A5"/>
    <w:rsid w:val="00467E7E"/>
    <w:rsid w:val="00467ED8"/>
    <w:rsid w:val="0047143E"/>
    <w:rsid w:val="00471A4C"/>
    <w:rsid w:val="00473B1B"/>
    <w:rsid w:val="0047454E"/>
    <w:rsid w:val="00474A9B"/>
    <w:rsid w:val="004750DE"/>
    <w:rsid w:val="00475BA3"/>
    <w:rsid w:val="004768AB"/>
    <w:rsid w:val="00476E54"/>
    <w:rsid w:val="00476EF9"/>
    <w:rsid w:val="00476F57"/>
    <w:rsid w:val="004810F4"/>
    <w:rsid w:val="0048132B"/>
    <w:rsid w:val="00481A04"/>
    <w:rsid w:val="00483B53"/>
    <w:rsid w:val="00487096"/>
    <w:rsid w:val="00492477"/>
    <w:rsid w:val="00496A86"/>
    <w:rsid w:val="004A0331"/>
    <w:rsid w:val="004A12D0"/>
    <w:rsid w:val="004A2062"/>
    <w:rsid w:val="004A2CA3"/>
    <w:rsid w:val="004A525F"/>
    <w:rsid w:val="004A5ECE"/>
    <w:rsid w:val="004A5F8E"/>
    <w:rsid w:val="004A60C0"/>
    <w:rsid w:val="004A6E61"/>
    <w:rsid w:val="004B1C47"/>
    <w:rsid w:val="004B2306"/>
    <w:rsid w:val="004B3B00"/>
    <w:rsid w:val="004B3D1D"/>
    <w:rsid w:val="004B414F"/>
    <w:rsid w:val="004B430D"/>
    <w:rsid w:val="004B56E7"/>
    <w:rsid w:val="004C0E42"/>
    <w:rsid w:val="004C0ED2"/>
    <w:rsid w:val="004C18C8"/>
    <w:rsid w:val="004C2474"/>
    <w:rsid w:val="004C470D"/>
    <w:rsid w:val="004C4E67"/>
    <w:rsid w:val="004C7FB2"/>
    <w:rsid w:val="004D02F9"/>
    <w:rsid w:val="004D50CC"/>
    <w:rsid w:val="004D65B5"/>
    <w:rsid w:val="004D7077"/>
    <w:rsid w:val="004E065A"/>
    <w:rsid w:val="004E17D5"/>
    <w:rsid w:val="004E1CC7"/>
    <w:rsid w:val="004E3180"/>
    <w:rsid w:val="004E3AB4"/>
    <w:rsid w:val="004E3FF2"/>
    <w:rsid w:val="004E4601"/>
    <w:rsid w:val="004E464F"/>
    <w:rsid w:val="004F0A37"/>
    <w:rsid w:val="004F11AA"/>
    <w:rsid w:val="004F2B04"/>
    <w:rsid w:val="004F4362"/>
    <w:rsid w:val="004F7F78"/>
    <w:rsid w:val="00500BAA"/>
    <w:rsid w:val="0050436D"/>
    <w:rsid w:val="00510E05"/>
    <w:rsid w:val="00511430"/>
    <w:rsid w:val="00512D34"/>
    <w:rsid w:val="0051447F"/>
    <w:rsid w:val="00514660"/>
    <w:rsid w:val="00515017"/>
    <w:rsid w:val="00516790"/>
    <w:rsid w:val="00517958"/>
    <w:rsid w:val="0052058B"/>
    <w:rsid w:val="0052149E"/>
    <w:rsid w:val="00521DD0"/>
    <w:rsid w:val="00522FBC"/>
    <w:rsid w:val="0052549B"/>
    <w:rsid w:val="00526C2A"/>
    <w:rsid w:val="00526F54"/>
    <w:rsid w:val="0053039F"/>
    <w:rsid w:val="00530E39"/>
    <w:rsid w:val="00531085"/>
    <w:rsid w:val="005350CA"/>
    <w:rsid w:val="00535405"/>
    <w:rsid w:val="005360CD"/>
    <w:rsid w:val="00540100"/>
    <w:rsid w:val="00540499"/>
    <w:rsid w:val="0054205F"/>
    <w:rsid w:val="005425F3"/>
    <w:rsid w:val="00544109"/>
    <w:rsid w:val="005444E8"/>
    <w:rsid w:val="00545520"/>
    <w:rsid w:val="0054653D"/>
    <w:rsid w:val="00546B5F"/>
    <w:rsid w:val="00547A0B"/>
    <w:rsid w:val="00551168"/>
    <w:rsid w:val="00551B4B"/>
    <w:rsid w:val="00555011"/>
    <w:rsid w:val="00555AA3"/>
    <w:rsid w:val="00557E85"/>
    <w:rsid w:val="00562C8F"/>
    <w:rsid w:val="00563969"/>
    <w:rsid w:val="00563D6D"/>
    <w:rsid w:val="00563DA4"/>
    <w:rsid w:val="0056619A"/>
    <w:rsid w:val="0057176E"/>
    <w:rsid w:val="00572953"/>
    <w:rsid w:val="0057297D"/>
    <w:rsid w:val="00573D03"/>
    <w:rsid w:val="00575711"/>
    <w:rsid w:val="00577517"/>
    <w:rsid w:val="005811B2"/>
    <w:rsid w:val="005818A8"/>
    <w:rsid w:val="00581C69"/>
    <w:rsid w:val="00582142"/>
    <w:rsid w:val="00582CF2"/>
    <w:rsid w:val="0058372E"/>
    <w:rsid w:val="005851C8"/>
    <w:rsid w:val="0058669D"/>
    <w:rsid w:val="0058673C"/>
    <w:rsid w:val="0058764F"/>
    <w:rsid w:val="00593A8A"/>
    <w:rsid w:val="00595069"/>
    <w:rsid w:val="0059557F"/>
    <w:rsid w:val="00595A80"/>
    <w:rsid w:val="005A1478"/>
    <w:rsid w:val="005A1876"/>
    <w:rsid w:val="005A4DEC"/>
    <w:rsid w:val="005A5923"/>
    <w:rsid w:val="005B17EE"/>
    <w:rsid w:val="005B1A90"/>
    <w:rsid w:val="005B22AA"/>
    <w:rsid w:val="005B36D2"/>
    <w:rsid w:val="005B3CBD"/>
    <w:rsid w:val="005B597D"/>
    <w:rsid w:val="005C1BEA"/>
    <w:rsid w:val="005C28A3"/>
    <w:rsid w:val="005C3F45"/>
    <w:rsid w:val="005C428C"/>
    <w:rsid w:val="005C535B"/>
    <w:rsid w:val="005C56C7"/>
    <w:rsid w:val="005C7BFC"/>
    <w:rsid w:val="005D10C6"/>
    <w:rsid w:val="005D11EF"/>
    <w:rsid w:val="005D1693"/>
    <w:rsid w:val="005D22DD"/>
    <w:rsid w:val="005D3EA5"/>
    <w:rsid w:val="005D4B7E"/>
    <w:rsid w:val="005D51A3"/>
    <w:rsid w:val="005D59AE"/>
    <w:rsid w:val="005D6618"/>
    <w:rsid w:val="005D7585"/>
    <w:rsid w:val="005D7A48"/>
    <w:rsid w:val="005E24FD"/>
    <w:rsid w:val="005E2CEF"/>
    <w:rsid w:val="005E32C3"/>
    <w:rsid w:val="005E3BDE"/>
    <w:rsid w:val="005E4B75"/>
    <w:rsid w:val="005E5FD4"/>
    <w:rsid w:val="005E60FE"/>
    <w:rsid w:val="005E62C3"/>
    <w:rsid w:val="005E6752"/>
    <w:rsid w:val="005E6CAD"/>
    <w:rsid w:val="005F0B94"/>
    <w:rsid w:val="005F3859"/>
    <w:rsid w:val="005F48BF"/>
    <w:rsid w:val="005F4BAA"/>
    <w:rsid w:val="0060022D"/>
    <w:rsid w:val="00600D9B"/>
    <w:rsid w:val="00601EB4"/>
    <w:rsid w:val="00602C07"/>
    <w:rsid w:val="00603A66"/>
    <w:rsid w:val="0060480D"/>
    <w:rsid w:val="0060670D"/>
    <w:rsid w:val="0061202E"/>
    <w:rsid w:val="0061515A"/>
    <w:rsid w:val="00617B49"/>
    <w:rsid w:val="00620454"/>
    <w:rsid w:val="00623817"/>
    <w:rsid w:val="00623BCF"/>
    <w:rsid w:val="006265CE"/>
    <w:rsid w:val="00627233"/>
    <w:rsid w:val="00631D04"/>
    <w:rsid w:val="0063339F"/>
    <w:rsid w:val="0063508F"/>
    <w:rsid w:val="00636D0B"/>
    <w:rsid w:val="00643063"/>
    <w:rsid w:val="006434FA"/>
    <w:rsid w:val="00645199"/>
    <w:rsid w:val="0064659A"/>
    <w:rsid w:val="006479CB"/>
    <w:rsid w:val="00650346"/>
    <w:rsid w:val="00650B6E"/>
    <w:rsid w:val="00651D6D"/>
    <w:rsid w:val="00652C47"/>
    <w:rsid w:val="00657BFD"/>
    <w:rsid w:val="00660D90"/>
    <w:rsid w:val="00663EC5"/>
    <w:rsid w:val="00664946"/>
    <w:rsid w:val="00666874"/>
    <w:rsid w:val="006677C9"/>
    <w:rsid w:val="006700AA"/>
    <w:rsid w:val="00674B25"/>
    <w:rsid w:val="00680337"/>
    <w:rsid w:val="00681995"/>
    <w:rsid w:val="0068241D"/>
    <w:rsid w:val="006840E7"/>
    <w:rsid w:val="0068541B"/>
    <w:rsid w:val="006859A2"/>
    <w:rsid w:val="006904BA"/>
    <w:rsid w:val="00691330"/>
    <w:rsid w:val="00691DF5"/>
    <w:rsid w:val="00693C75"/>
    <w:rsid w:val="006A1F6C"/>
    <w:rsid w:val="006A2DA7"/>
    <w:rsid w:val="006A2DDB"/>
    <w:rsid w:val="006A2FAB"/>
    <w:rsid w:val="006A6A60"/>
    <w:rsid w:val="006B10E1"/>
    <w:rsid w:val="006B2AD8"/>
    <w:rsid w:val="006B2F3C"/>
    <w:rsid w:val="006B3645"/>
    <w:rsid w:val="006B46E2"/>
    <w:rsid w:val="006B55F3"/>
    <w:rsid w:val="006B61F4"/>
    <w:rsid w:val="006C0D7C"/>
    <w:rsid w:val="006C2F1D"/>
    <w:rsid w:val="006C3157"/>
    <w:rsid w:val="006C35F0"/>
    <w:rsid w:val="006C750A"/>
    <w:rsid w:val="006C78D2"/>
    <w:rsid w:val="006C7D8B"/>
    <w:rsid w:val="006D101C"/>
    <w:rsid w:val="006D1554"/>
    <w:rsid w:val="006D2E0F"/>
    <w:rsid w:val="006D3B2C"/>
    <w:rsid w:val="006D563B"/>
    <w:rsid w:val="006D7DD9"/>
    <w:rsid w:val="006E01C3"/>
    <w:rsid w:val="006E2B21"/>
    <w:rsid w:val="006E366F"/>
    <w:rsid w:val="006E39C4"/>
    <w:rsid w:val="006E4175"/>
    <w:rsid w:val="006F111E"/>
    <w:rsid w:val="006F360D"/>
    <w:rsid w:val="006F6AB9"/>
    <w:rsid w:val="00701CCA"/>
    <w:rsid w:val="00702B57"/>
    <w:rsid w:val="00702D1D"/>
    <w:rsid w:val="007031E9"/>
    <w:rsid w:val="00704B66"/>
    <w:rsid w:val="007069B5"/>
    <w:rsid w:val="00707500"/>
    <w:rsid w:val="0071077E"/>
    <w:rsid w:val="00710B2C"/>
    <w:rsid w:val="007126E2"/>
    <w:rsid w:val="007129E6"/>
    <w:rsid w:val="007173B1"/>
    <w:rsid w:val="007237A5"/>
    <w:rsid w:val="00724780"/>
    <w:rsid w:val="007248BA"/>
    <w:rsid w:val="00724926"/>
    <w:rsid w:val="00726606"/>
    <w:rsid w:val="0073031A"/>
    <w:rsid w:val="0073111A"/>
    <w:rsid w:val="00731E69"/>
    <w:rsid w:val="007346E2"/>
    <w:rsid w:val="00735721"/>
    <w:rsid w:val="007360A6"/>
    <w:rsid w:val="007361C1"/>
    <w:rsid w:val="00736203"/>
    <w:rsid w:val="00736DCB"/>
    <w:rsid w:val="00736F10"/>
    <w:rsid w:val="0073783F"/>
    <w:rsid w:val="0074088A"/>
    <w:rsid w:val="007427AA"/>
    <w:rsid w:val="007457DB"/>
    <w:rsid w:val="00746D76"/>
    <w:rsid w:val="00750DCA"/>
    <w:rsid w:val="00751B89"/>
    <w:rsid w:val="0075240A"/>
    <w:rsid w:val="0075271A"/>
    <w:rsid w:val="00752D5B"/>
    <w:rsid w:val="00753774"/>
    <w:rsid w:val="00753D6B"/>
    <w:rsid w:val="00754B23"/>
    <w:rsid w:val="00754B74"/>
    <w:rsid w:val="00754DB3"/>
    <w:rsid w:val="007559AD"/>
    <w:rsid w:val="00755E3B"/>
    <w:rsid w:val="007569B5"/>
    <w:rsid w:val="00763656"/>
    <w:rsid w:val="00763A92"/>
    <w:rsid w:val="00764105"/>
    <w:rsid w:val="007646FD"/>
    <w:rsid w:val="00764B12"/>
    <w:rsid w:val="00764E26"/>
    <w:rsid w:val="007650B7"/>
    <w:rsid w:val="00765139"/>
    <w:rsid w:val="007657B8"/>
    <w:rsid w:val="0077002A"/>
    <w:rsid w:val="007705B8"/>
    <w:rsid w:val="00772EA1"/>
    <w:rsid w:val="00774044"/>
    <w:rsid w:val="007740BB"/>
    <w:rsid w:val="007749A9"/>
    <w:rsid w:val="00777110"/>
    <w:rsid w:val="00777560"/>
    <w:rsid w:val="007800D7"/>
    <w:rsid w:val="007802D8"/>
    <w:rsid w:val="00781906"/>
    <w:rsid w:val="00784391"/>
    <w:rsid w:val="00784AD4"/>
    <w:rsid w:val="00785D56"/>
    <w:rsid w:val="00785FC1"/>
    <w:rsid w:val="0078720F"/>
    <w:rsid w:val="00791543"/>
    <w:rsid w:val="00792466"/>
    <w:rsid w:val="00796220"/>
    <w:rsid w:val="007977EA"/>
    <w:rsid w:val="007A1705"/>
    <w:rsid w:val="007A20BD"/>
    <w:rsid w:val="007A2C73"/>
    <w:rsid w:val="007A3F03"/>
    <w:rsid w:val="007A6395"/>
    <w:rsid w:val="007A6681"/>
    <w:rsid w:val="007A691F"/>
    <w:rsid w:val="007A6A84"/>
    <w:rsid w:val="007B0387"/>
    <w:rsid w:val="007B333D"/>
    <w:rsid w:val="007B4520"/>
    <w:rsid w:val="007C1BBF"/>
    <w:rsid w:val="007C2A33"/>
    <w:rsid w:val="007C60C0"/>
    <w:rsid w:val="007D0282"/>
    <w:rsid w:val="007D068D"/>
    <w:rsid w:val="007D19E1"/>
    <w:rsid w:val="007D4879"/>
    <w:rsid w:val="007D506A"/>
    <w:rsid w:val="007D7BBE"/>
    <w:rsid w:val="007E009E"/>
    <w:rsid w:val="007E5D8A"/>
    <w:rsid w:val="007E640D"/>
    <w:rsid w:val="007E6604"/>
    <w:rsid w:val="007E66FA"/>
    <w:rsid w:val="007E7F87"/>
    <w:rsid w:val="007F00F3"/>
    <w:rsid w:val="007F34F3"/>
    <w:rsid w:val="007F4A21"/>
    <w:rsid w:val="007F555E"/>
    <w:rsid w:val="007F5E2A"/>
    <w:rsid w:val="008013DD"/>
    <w:rsid w:val="008026C8"/>
    <w:rsid w:val="008044E6"/>
    <w:rsid w:val="008045BA"/>
    <w:rsid w:val="0081442E"/>
    <w:rsid w:val="00817107"/>
    <w:rsid w:val="008171BE"/>
    <w:rsid w:val="0081743D"/>
    <w:rsid w:val="00821073"/>
    <w:rsid w:val="0082229E"/>
    <w:rsid w:val="00823762"/>
    <w:rsid w:val="00826D57"/>
    <w:rsid w:val="008313E4"/>
    <w:rsid w:val="008324B6"/>
    <w:rsid w:val="00835727"/>
    <w:rsid w:val="008361D0"/>
    <w:rsid w:val="00836701"/>
    <w:rsid w:val="00836A91"/>
    <w:rsid w:val="0083742B"/>
    <w:rsid w:val="00840FF9"/>
    <w:rsid w:val="008431B6"/>
    <w:rsid w:val="00852527"/>
    <w:rsid w:val="00852C00"/>
    <w:rsid w:val="00853A0C"/>
    <w:rsid w:val="00853DDE"/>
    <w:rsid w:val="00853E85"/>
    <w:rsid w:val="008545FE"/>
    <w:rsid w:val="008547F5"/>
    <w:rsid w:val="0085563E"/>
    <w:rsid w:val="008562AA"/>
    <w:rsid w:val="008614D0"/>
    <w:rsid w:val="00861C57"/>
    <w:rsid w:val="0086212B"/>
    <w:rsid w:val="00863824"/>
    <w:rsid w:val="00864171"/>
    <w:rsid w:val="0086668F"/>
    <w:rsid w:val="0087037A"/>
    <w:rsid w:val="008745C7"/>
    <w:rsid w:val="008749AF"/>
    <w:rsid w:val="00874D85"/>
    <w:rsid w:val="0087690B"/>
    <w:rsid w:val="00877082"/>
    <w:rsid w:val="00882A47"/>
    <w:rsid w:val="00883260"/>
    <w:rsid w:val="00885709"/>
    <w:rsid w:val="00887664"/>
    <w:rsid w:val="00891C9A"/>
    <w:rsid w:val="008921F9"/>
    <w:rsid w:val="0089402A"/>
    <w:rsid w:val="008952A2"/>
    <w:rsid w:val="0089652D"/>
    <w:rsid w:val="008A0099"/>
    <w:rsid w:val="008A0427"/>
    <w:rsid w:val="008A1A46"/>
    <w:rsid w:val="008A2551"/>
    <w:rsid w:val="008A328D"/>
    <w:rsid w:val="008A3EA0"/>
    <w:rsid w:val="008A4FFE"/>
    <w:rsid w:val="008A50B8"/>
    <w:rsid w:val="008A7491"/>
    <w:rsid w:val="008B06DB"/>
    <w:rsid w:val="008B1866"/>
    <w:rsid w:val="008B21DE"/>
    <w:rsid w:val="008B2F9A"/>
    <w:rsid w:val="008B40E6"/>
    <w:rsid w:val="008B4856"/>
    <w:rsid w:val="008B7AB4"/>
    <w:rsid w:val="008C2928"/>
    <w:rsid w:val="008C2C22"/>
    <w:rsid w:val="008C3181"/>
    <w:rsid w:val="008C3A0A"/>
    <w:rsid w:val="008C658D"/>
    <w:rsid w:val="008C74EE"/>
    <w:rsid w:val="008D397D"/>
    <w:rsid w:val="008D47FD"/>
    <w:rsid w:val="008D5893"/>
    <w:rsid w:val="008E0044"/>
    <w:rsid w:val="008E030A"/>
    <w:rsid w:val="008E03D7"/>
    <w:rsid w:val="008E0A28"/>
    <w:rsid w:val="008E0DE3"/>
    <w:rsid w:val="008E1303"/>
    <w:rsid w:val="008E2490"/>
    <w:rsid w:val="008E3BA7"/>
    <w:rsid w:val="008E591F"/>
    <w:rsid w:val="008E73CA"/>
    <w:rsid w:val="008E7446"/>
    <w:rsid w:val="008E7AC3"/>
    <w:rsid w:val="008F0CB2"/>
    <w:rsid w:val="008F1BCD"/>
    <w:rsid w:val="008F4B79"/>
    <w:rsid w:val="008F5F2A"/>
    <w:rsid w:val="008F7565"/>
    <w:rsid w:val="00901486"/>
    <w:rsid w:val="00902FB3"/>
    <w:rsid w:val="00903C98"/>
    <w:rsid w:val="00904124"/>
    <w:rsid w:val="00904C1F"/>
    <w:rsid w:val="00906D38"/>
    <w:rsid w:val="00907CB0"/>
    <w:rsid w:val="009112A5"/>
    <w:rsid w:val="0091360D"/>
    <w:rsid w:val="009142EB"/>
    <w:rsid w:val="0091460B"/>
    <w:rsid w:val="00915637"/>
    <w:rsid w:val="009169FE"/>
    <w:rsid w:val="00917D0B"/>
    <w:rsid w:val="00917F6C"/>
    <w:rsid w:val="00921519"/>
    <w:rsid w:val="009231E9"/>
    <w:rsid w:val="009233E9"/>
    <w:rsid w:val="00924038"/>
    <w:rsid w:val="00924054"/>
    <w:rsid w:val="00924A71"/>
    <w:rsid w:val="00924AB7"/>
    <w:rsid w:val="00925325"/>
    <w:rsid w:val="0092543A"/>
    <w:rsid w:val="00925863"/>
    <w:rsid w:val="00927F2B"/>
    <w:rsid w:val="00932490"/>
    <w:rsid w:val="00932DF2"/>
    <w:rsid w:val="00936072"/>
    <w:rsid w:val="009377FC"/>
    <w:rsid w:val="009379AF"/>
    <w:rsid w:val="00943A88"/>
    <w:rsid w:val="009444A4"/>
    <w:rsid w:val="009466C5"/>
    <w:rsid w:val="009470E3"/>
    <w:rsid w:val="00947ECA"/>
    <w:rsid w:val="0095071D"/>
    <w:rsid w:val="009509DD"/>
    <w:rsid w:val="00950C4A"/>
    <w:rsid w:val="00951513"/>
    <w:rsid w:val="0095173E"/>
    <w:rsid w:val="00951ECD"/>
    <w:rsid w:val="009526B7"/>
    <w:rsid w:val="00953EE3"/>
    <w:rsid w:val="00954B34"/>
    <w:rsid w:val="00957E3C"/>
    <w:rsid w:val="00962698"/>
    <w:rsid w:val="00965146"/>
    <w:rsid w:val="0096561F"/>
    <w:rsid w:val="00966675"/>
    <w:rsid w:val="009703F9"/>
    <w:rsid w:val="00972C41"/>
    <w:rsid w:val="00973115"/>
    <w:rsid w:val="00973189"/>
    <w:rsid w:val="009734CD"/>
    <w:rsid w:val="009749B1"/>
    <w:rsid w:val="0097562D"/>
    <w:rsid w:val="00975687"/>
    <w:rsid w:val="009762A0"/>
    <w:rsid w:val="009763E2"/>
    <w:rsid w:val="009777CA"/>
    <w:rsid w:val="0097799D"/>
    <w:rsid w:val="00977F42"/>
    <w:rsid w:val="00981F1A"/>
    <w:rsid w:val="00982551"/>
    <w:rsid w:val="00982AFC"/>
    <w:rsid w:val="00983F10"/>
    <w:rsid w:val="009848D5"/>
    <w:rsid w:val="0098549F"/>
    <w:rsid w:val="00986DF6"/>
    <w:rsid w:val="00986FB7"/>
    <w:rsid w:val="00987247"/>
    <w:rsid w:val="0099320B"/>
    <w:rsid w:val="009934CD"/>
    <w:rsid w:val="00993B9F"/>
    <w:rsid w:val="00997FEF"/>
    <w:rsid w:val="009A0DDC"/>
    <w:rsid w:val="009A122A"/>
    <w:rsid w:val="009A203E"/>
    <w:rsid w:val="009A272C"/>
    <w:rsid w:val="009A30B7"/>
    <w:rsid w:val="009A648F"/>
    <w:rsid w:val="009A7958"/>
    <w:rsid w:val="009B1C9C"/>
    <w:rsid w:val="009B1DCE"/>
    <w:rsid w:val="009B49C8"/>
    <w:rsid w:val="009B4F76"/>
    <w:rsid w:val="009B5611"/>
    <w:rsid w:val="009C003C"/>
    <w:rsid w:val="009C2C34"/>
    <w:rsid w:val="009C3AB6"/>
    <w:rsid w:val="009C46B6"/>
    <w:rsid w:val="009D0021"/>
    <w:rsid w:val="009D1B9C"/>
    <w:rsid w:val="009D25E1"/>
    <w:rsid w:val="009D3EA1"/>
    <w:rsid w:val="009D4CBA"/>
    <w:rsid w:val="009D5BC3"/>
    <w:rsid w:val="009D5EFE"/>
    <w:rsid w:val="009D63C6"/>
    <w:rsid w:val="009D715D"/>
    <w:rsid w:val="009D7A91"/>
    <w:rsid w:val="009E4AB0"/>
    <w:rsid w:val="009E540B"/>
    <w:rsid w:val="009E7DE3"/>
    <w:rsid w:val="009F0675"/>
    <w:rsid w:val="009F1DAF"/>
    <w:rsid w:val="009F4B5E"/>
    <w:rsid w:val="009F588D"/>
    <w:rsid w:val="009F5D7E"/>
    <w:rsid w:val="009F6D09"/>
    <w:rsid w:val="00A00522"/>
    <w:rsid w:val="00A027BB"/>
    <w:rsid w:val="00A0473A"/>
    <w:rsid w:val="00A04746"/>
    <w:rsid w:val="00A06BE4"/>
    <w:rsid w:val="00A1167B"/>
    <w:rsid w:val="00A13044"/>
    <w:rsid w:val="00A15C20"/>
    <w:rsid w:val="00A20E65"/>
    <w:rsid w:val="00A21551"/>
    <w:rsid w:val="00A238D8"/>
    <w:rsid w:val="00A23A40"/>
    <w:rsid w:val="00A268A1"/>
    <w:rsid w:val="00A326C2"/>
    <w:rsid w:val="00A331BA"/>
    <w:rsid w:val="00A34C0D"/>
    <w:rsid w:val="00A36F58"/>
    <w:rsid w:val="00A4144F"/>
    <w:rsid w:val="00A43969"/>
    <w:rsid w:val="00A4415A"/>
    <w:rsid w:val="00A4494A"/>
    <w:rsid w:val="00A511FF"/>
    <w:rsid w:val="00A51EE3"/>
    <w:rsid w:val="00A525D0"/>
    <w:rsid w:val="00A55DEB"/>
    <w:rsid w:val="00A614E3"/>
    <w:rsid w:val="00A63D37"/>
    <w:rsid w:val="00A63EA6"/>
    <w:rsid w:val="00A6426A"/>
    <w:rsid w:val="00A653F4"/>
    <w:rsid w:val="00A66174"/>
    <w:rsid w:val="00A763BF"/>
    <w:rsid w:val="00A76BC7"/>
    <w:rsid w:val="00A770D9"/>
    <w:rsid w:val="00A807AF"/>
    <w:rsid w:val="00A81A03"/>
    <w:rsid w:val="00A82054"/>
    <w:rsid w:val="00A832CB"/>
    <w:rsid w:val="00A83682"/>
    <w:rsid w:val="00A83F4F"/>
    <w:rsid w:val="00A84390"/>
    <w:rsid w:val="00A86AE0"/>
    <w:rsid w:val="00A86D46"/>
    <w:rsid w:val="00A8758B"/>
    <w:rsid w:val="00A92B51"/>
    <w:rsid w:val="00A93DC6"/>
    <w:rsid w:val="00A955AD"/>
    <w:rsid w:val="00A95826"/>
    <w:rsid w:val="00AA0A93"/>
    <w:rsid w:val="00AA4D83"/>
    <w:rsid w:val="00AA4DF4"/>
    <w:rsid w:val="00AA6831"/>
    <w:rsid w:val="00AA7C57"/>
    <w:rsid w:val="00AB1244"/>
    <w:rsid w:val="00AB2783"/>
    <w:rsid w:val="00AB549D"/>
    <w:rsid w:val="00AB66FF"/>
    <w:rsid w:val="00AB7B27"/>
    <w:rsid w:val="00AC13DA"/>
    <w:rsid w:val="00AC611D"/>
    <w:rsid w:val="00AD022A"/>
    <w:rsid w:val="00AD1278"/>
    <w:rsid w:val="00AD26EC"/>
    <w:rsid w:val="00AD5827"/>
    <w:rsid w:val="00AD5E8F"/>
    <w:rsid w:val="00AD7D7F"/>
    <w:rsid w:val="00AE0BFE"/>
    <w:rsid w:val="00AE1103"/>
    <w:rsid w:val="00AE21A7"/>
    <w:rsid w:val="00AE35F0"/>
    <w:rsid w:val="00AE374B"/>
    <w:rsid w:val="00AE4978"/>
    <w:rsid w:val="00AE7D7A"/>
    <w:rsid w:val="00AE7E30"/>
    <w:rsid w:val="00AF26D6"/>
    <w:rsid w:val="00AF7E93"/>
    <w:rsid w:val="00B019D6"/>
    <w:rsid w:val="00B027B0"/>
    <w:rsid w:val="00B07399"/>
    <w:rsid w:val="00B07AB4"/>
    <w:rsid w:val="00B11D99"/>
    <w:rsid w:val="00B12927"/>
    <w:rsid w:val="00B129A7"/>
    <w:rsid w:val="00B140FF"/>
    <w:rsid w:val="00B15461"/>
    <w:rsid w:val="00B15EB0"/>
    <w:rsid w:val="00B15FCC"/>
    <w:rsid w:val="00B17B82"/>
    <w:rsid w:val="00B20523"/>
    <w:rsid w:val="00B2273B"/>
    <w:rsid w:val="00B23348"/>
    <w:rsid w:val="00B23D9D"/>
    <w:rsid w:val="00B33F2C"/>
    <w:rsid w:val="00B359F5"/>
    <w:rsid w:val="00B35AB2"/>
    <w:rsid w:val="00B408EA"/>
    <w:rsid w:val="00B41316"/>
    <w:rsid w:val="00B4545A"/>
    <w:rsid w:val="00B45DB7"/>
    <w:rsid w:val="00B46766"/>
    <w:rsid w:val="00B47581"/>
    <w:rsid w:val="00B50987"/>
    <w:rsid w:val="00B51DC7"/>
    <w:rsid w:val="00B52295"/>
    <w:rsid w:val="00B52B5F"/>
    <w:rsid w:val="00B538A8"/>
    <w:rsid w:val="00B53CD3"/>
    <w:rsid w:val="00B54A19"/>
    <w:rsid w:val="00B550C6"/>
    <w:rsid w:val="00B56164"/>
    <w:rsid w:val="00B56788"/>
    <w:rsid w:val="00B609BF"/>
    <w:rsid w:val="00B613A1"/>
    <w:rsid w:val="00B64749"/>
    <w:rsid w:val="00B64F0E"/>
    <w:rsid w:val="00B658D3"/>
    <w:rsid w:val="00B659F9"/>
    <w:rsid w:val="00B65D77"/>
    <w:rsid w:val="00B779B0"/>
    <w:rsid w:val="00B801CD"/>
    <w:rsid w:val="00B806F5"/>
    <w:rsid w:val="00B817C3"/>
    <w:rsid w:val="00B82200"/>
    <w:rsid w:val="00B82E61"/>
    <w:rsid w:val="00B835AE"/>
    <w:rsid w:val="00B84B9F"/>
    <w:rsid w:val="00B85362"/>
    <w:rsid w:val="00B905B7"/>
    <w:rsid w:val="00B91AD5"/>
    <w:rsid w:val="00B9217B"/>
    <w:rsid w:val="00B92915"/>
    <w:rsid w:val="00B94437"/>
    <w:rsid w:val="00B95FA0"/>
    <w:rsid w:val="00B97759"/>
    <w:rsid w:val="00BA0165"/>
    <w:rsid w:val="00BA0697"/>
    <w:rsid w:val="00BA26B9"/>
    <w:rsid w:val="00BA45FB"/>
    <w:rsid w:val="00BA5C4D"/>
    <w:rsid w:val="00BA7823"/>
    <w:rsid w:val="00BB0659"/>
    <w:rsid w:val="00BB3185"/>
    <w:rsid w:val="00BB664E"/>
    <w:rsid w:val="00BB7EAA"/>
    <w:rsid w:val="00BC1215"/>
    <w:rsid w:val="00BC5A9E"/>
    <w:rsid w:val="00BC7759"/>
    <w:rsid w:val="00BD0F5C"/>
    <w:rsid w:val="00BD2EC3"/>
    <w:rsid w:val="00BD597D"/>
    <w:rsid w:val="00BD5BCA"/>
    <w:rsid w:val="00BD6692"/>
    <w:rsid w:val="00BD6FA4"/>
    <w:rsid w:val="00BE1611"/>
    <w:rsid w:val="00BE2C86"/>
    <w:rsid w:val="00BE6950"/>
    <w:rsid w:val="00BE7539"/>
    <w:rsid w:val="00BE75DB"/>
    <w:rsid w:val="00BF172D"/>
    <w:rsid w:val="00BF3ADA"/>
    <w:rsid w:val="00BF4FF5"/>
    <w:rsid w:val="00BF5D91"/>
    <w:rsid w:val="00BF6177"/>
    <w:rsid w:val="00BF768E"/>
    <w:rsid w:val="00BF7995"/>
    <w:rsid w:val="00C0078F"/>
    <w:rsid w:val="00C01167"/>
    <w:rsid w:val="00C0232D"/>
    <w:rsid w:val="00C0444C"/>
    <w:rsid w:val="00C054E1"/>
    <w:rsid w:val="00C111E1"/>
    <w:rsid w:val="00C11C77"/>
    <w:rsid w:val="00C1354C"/>
    <w:rsid w:val="00C15E5E"/>
    <w:rsid w:val="00C16BC7"/>
    <w:rsid w:val="00C21981"/>
    <w:rsid w:val="00C25C77"/>
    <w:rsid w:val="00C276BC"/>
    <w:rsid w:val="00C30063"/>
    <w:rsid w:val="00C31383"/>
    <w:rsid w:val="00C32A59"/>
    <w:rsid w:val="00C33050"/>
    <w:rsid w:val="00C347ED"/>
    <w:rsid w:val="00C3533E"/>
    <w:rsid w:val="00C35360"/>
    <w:rsid w:val="00C3600B"/>
    <w:rsid w:val="00C369AA"/>
    <w:rsid w:val="00C36E70"/>
    <w:rsid w:val="00C40631"/>
    <w:rsid w:val="00C406F1"/>
    <w:rsid w:val="00C4087F"/>
    <w:rsid w:val="00C40F0A"/>
    <w:rsid w:val="00C41696"/>
    <w:rsid w:val="00C45683"/>
    <w:rsid w:val="00C45FB3"/>
    <w:rsid w:val="00C466CA"/>
    <w:rsid w:val="00C50A4C"/>
    <w:rsid w:val="00C52045"/>
    <w:rsid w:val="00C5341B"/>
    <w:rsid w:val="00C53694"/>
    <w:rsid w:val="00C54B5C"/>
    <w:rsid w:val="00C61929"/>
    <w:rsid w:val="00C62C69"/>
    <w:rsid w:val="00C62DCA"/>
    <w:rsid w:val="00C64B25"/>
    <w:rsid w:val="00C64B51"/>
    <w:rsid w:val="00C6688E"/>
    <w:rsid w:val="00C669FD"/>
    <w:rsid w:val="00C670EA"/>
    <w:rsid w:val="00C67EAB"/>
    <w:rsid w:val="00C70B23"/>
    <w:rsid w:val="00C70B4C"/>
    <w:rsid w:val="00C72EC1"/>
    <w:rsid w:val="00C73EFC"/>
    <w:rsid w:val="00C744D6"/>
    <w:rsid w:val="00C756C9"/>
    <w:rsid w:val="00C77E5D"/>
    <w:rsid w:val="00C810B6"/>
    <w:rsid w:val="00C83250"/>
    <w:rsid w:val="00C8459F"/>
    <w:rsid w:val="00C85366"/>
    <w:rsid w:val="00C86160"/>
    <w:rsid w:val="00C91010"/>
    <w:rsid w:val="00C93A4D"/>
    <w:rsid w:val="00C93FBA"/>
    <w:rsid w:val="00C95FC9"/>
    <w:rsid w:val="00C97B4F"/>
    <w:rsid w:val="00C97EBE"/>
    <w:rsid w:val="00CA0ED9"/>
    <w:rsid w:val="00CA1097"/>
    <w:rsid w:val="00CA364E"/>
    <w:rsid w:val="00CA3684"/>
    <w:rsid w:val="00CA4064"/>
    <w:rsid w:val="00CA46CF"/>
    <w:rsid w:val="00CA6473"/>
    <w:rsid w:val="00CA7A5F"/>
    <w:rsid w:val="00CA7A85"/>
    <w:rsid w:val="00CB054E"/>
    <w:rsid w:val="00CB4C3A"/>
    <w:rsid w:val="00CB5111"/>
    <w:rsid w:val="00CB529A"/>
    <w:rsid w:val="00CB7E40"/>
    <w:rsid w:val="00CC0AE2"/>
    <w:rsid w:val="00CC0DA1"/>
    <w:rsid w:val="00CC1CC4"/>
    <w:rsid w:val="00CC29C7"/>
    <w:rsid w:val="00CC4979"/>
    <w:rsid w:val="00CD0DC8"/>
    <w:rsid w:val="00CD1068"/>
    <w:rsid w:val="00CD22FF"/>
    <w:rsid w:val="00CD2966"/>
    <w:rsid w:val="00CD6845"/>
    <w:rsid w:val="00CD70D9"/>
    <w:rsid w:val="00CD7207"/>
    <w:rsid w:val="00CE05F0"/>
    <w:rsid w:val="00CE0F21"/>
    <w:rsid w:val="00CE2995"/>
    <w:rsid w:val="00CE307E"/>
    <w:rsid w:val="00CE71C4"/>
    <w:rsid w:val="00CF1272"/>
    <w:rsid w:val="00CF1E29"/>
    <w:rsid w:val="00CF2479"/>
    <w:rsid w:val="00CF2725"/>
    <w:rsid w:val="00CF3B30"/>
    <w:rsid w:val="00CF4B20"/>
    <w:rsid w:val="00CF5847"/>
    <w:rsid w:val="00CF5B8F"/>
    <w:rsid w:val="00CF6AF6"/>
    <w:rsid w:val="00D00752"/>
    <w:rsid w:val="00D00F74"/>
    <w:rsid w:val="00D01537"/>
    <w:rsid w:val="00D01D5B"/>
    <w:rsid w:val="00D032F2"/>
    <w:rsid w:val="00D03AF2"/>
    <w:rsid w:val="00D04E49"/>
    <w:rsid w:val="00D06AB0"/>
    <w:rsid w:val="00D0799C"/>
    <w:rsid w:val="00D1008E"/>
    <w:rsid w:val="00D1019C"/>
    <w:rsid w:val="00D12992"/>
    <w:rsid w:val="00D12D9B"/>
    <w:rsid w:val="00D12E93"/>
    <w:rsid w:val="00D154A4"/>
    <w:rsid w:val="00D15589"/>
    <w:rsid w:val="00D15A1C"/>
    <w:rsid w:val="00D169E7"/>
    <w:rsid w:val="00D207C1"/>
    <w:rsid w:val="00D21FC9"/>
    <w:rsid w:val="00D2329D"/>
    <w:rsid w:val="00D24BF4"/>
    <w:rsid w:val="00D26221"/>
    <w:rsid w:val="00D35474"/>
    <w:rsid w:val="00D4130D"/>
    <w:rsid w:val="00D4370A"/>
    <w:rsid w:val="00D443B1"/>
    <w:rsid w:val="00D44556"/>
    <w:rsid w:val="00D44BBF"/>
    <w:rsid w:val="00D452A1"/>
    <w:rsid w:val="00D453AC"/>
    <w:rsid w:val="00D47E5D"/>
    <w:rsid w:val="00D50138"/>
    <w:rsid w:val="00D50E4C"/>
    <w:rsid w:val="00D53A9C"/>
    <w:rsid w:val="00D542F7"/>
    <w:rsid w:val="00D55D08"/>
    <w:rsid w:val="00D56358"/>
    <w:rsid w:val="00D60736"/>
    <w:rsid w:val="00D61914"/>
    <w:rsid w:val="00D623C8"/>
    <w:rsid w:val="00D64E5E"/>
    <w:rsid w:val="00D70C5C"/>
    <w:rsid w:val="00D75BB9"/>
    <w:rsid w:val="00D8406C"/>
    <w:rsid w:val="00D84E51"/>
    <w:rsid w:val="00D864F6"/>
    <w:rsid w:val="00D87288"/>
    <w:rsid w:val="00D91699"/>
    <w:rsid w:val="00D91DDD"/>
    <w:rsid w:val="00D920F7"/>
    <w:rsid w:val="00D92AAF"/>
    <w:rsid w:val="00D93129"/>
    <w:rsid w:val="00D934C5"/>
    <w:rsid w:val="00D93A8E"/>
    <w:rsid w:val="00D941E5"/>
    <w:rsid w:val="00D9445E"/>
    <w:rsid w:val="00D951A6"/>
    <w:rsid w:val="00D96C2B"/>
    <w:rsid w:val="00DA0FF0"/>
    <w:rsid w:val="00DA1599"/>
    <w:rsid w:val="00DA186C"/>
    <w:rsid w:val="00DA2AD7"/>
    <w:rsid w:val="00DA3F25"/>
    <w:rsid w:val="00DA4FC2"/>
    <w:rsid w:val="00DA57A8"/>
    <w:rsid w:val="00DA6E8F"/>
    <w:rsid w:val="00DB043F"/>
    <w:rsid w:val="00DB0E5A"/>
    <w:rsid w:val="00DB1E06"/>
    <w:rsid w:val="00DB1E25"/>
    <w:rsid w:val="00DB2219"/>
    <w:rsid w:val="00DB44BD"/>
    <w:rsid w:val="00DB5518"/>
    <w:rsid w:val="00DB5CF4"/>
    <w:rsid w:val="00DB7880"/>
    <w:rsid w:val="00DB79A0"/>
    <w:rsid w:val="00DC1AF7"/>
    <w:rsid w:val="00DC3505"/>
    <w:rsid w:val="00DD0235"/>
    <w:rsid w:val="00DD0395"/>
    <w:rsid w:val="00DD0FC8"/>
    <w:rsid w:val="00DD2972"/>
    <w:rsid w:val="00DD2ED3"/>
    <w:rsid w:val="00DD3148"/>
    <w:rsid w:val="00DD53C8"/>
    <w:rsid w:val="00DD6D08"/>
    <w:rsid w:val="00DD6DDE"/>
    <w:rsid w:val="00DD7773"/>
    <w:rsid w:val="00DE2352"/>
    <w:rsid w:val="00DE2488"/>
    <w:rsid w:val="00DE3694"/>
    <w:rsid w:val="00DE4E12"/>
    <w:rsid w:val="00DE528B"/>
    <w:rsid w:val="00DE6474"/>
    <w:rsid w:val="00DF2D0F"/>
    <w:rsid w:val="00DF342B"/>
    <w:rsid w:val="00DF5369"/>
    <w:rsid w:val="00DF57E5"/>
    <w:rsid w:val="00E01E6F"/>
    <w:rsid w:val="00E02142"/>
    <w:rsid w:val="00E04BA7"/>
    <w:rsid w:val="00E06538"/>
    <w:rsid w:val="00E071E4"/>
    <w:rsid w:val="00E12536"/>
    <w:rsid w:val="00E12BAF"/>
    <w:rsid w:val="00E12F3C"/>
    <w:rsid w:val="00E143B1"/>
    <w:rsid w:val="00E1482A"/>
    <w:rsid w:val="00E16454"/>
    <w:rsid w:val="00E17218"/>
    <w:rsid w:val="00E20739"/>
    <w:rsid w:val="00E2274C"/>
    <w:rsid w:val="00E22E25"/>
    <w:rsid w:val="00E24124"/>
    <w:rsid w:val="00E24D0E"/>
    <w:rsid w:val="00E2675F"/>
    <w:rsid w:val="00E27F37"/>
    <w:rsid w:val="00E30828"/>
    <w:rsid w:val="00E30A3B"/>
    <w:rsid w:val="00E30BFE"/>
    <w:rsid w:val="00E30CCC"/>
    <w:rsid w:val="00E354A8"/>
    <w:rsid w:val="00E35A79"/>
    <w:rsid w:val="00E37E33"/>
    <w:rsid w:val="00E4162E"/>
    <w:rsid w:val="00E417E1"/>
    <w:rsid w:val="00E423E1"/>
    <w:rsid w:val="00E46F4F"/>
    <w:rsid w:val="00E47769"/>
    <w:rsid w:val="00E478B8"/>
    <w:rsid w:val="00E5164F"/>
    <w:rsid w:val="00E54150"/>
    <w:rsid w:val="00E576D5"/>
    <w:rsid w:val="00E578A1"/>
    <w:rsid w:val="00E61E57"/>
    <w:rsid w:val="00E61F84"/>
    <w:rsid w:val="00E62142"/>
    <w:rsid w:val="00E62F66"/>
    <w:rsid w:val="00E64F83"/>
    <w:rsid w:val="00E65D74"/>
    <w:rsid w:val="00E660DE"/>
    <w:rsid w:val="00E6615D"/>
    <w:rsid w:val="00E6677F"/>
    <w:rsid w:val="00E6774C"/>
    <w:rsid w:val="00E71E4D"/>
    <w:rsid w:val="00E72867"/>
    <w:rsid w:val="00E7309A"/>
    <w:rsid w:val="00E750C7"/>
    <w:rsid w:val="00E775BE"/>
    <w:rsid w:val="00E8058D"/>
    <w:rsid w:val="00E811EE"/>
    <w:rsid w:val="00E82FA4"/>
    <w:rsid w:val="00E839C9"/>
    <w:rsid w:val="00E84DE3"/>
    <w:rsid w:val="00E8624E"/>
    <w:rsid w:val="00E871EB"/>
    <w:rsid w:val="00E874A8"/>
    <w:rsid w:val="00E9007F"/>
    <w:rsid w:val="00E9054A"/>
    <w:rsid w:val="00E9077C"/>
    <w:rsid w:val="00E91535"/>
    <w:rsid w:val="00E92876"/>
    <w:rsid w:val="00E95788"/>
    <w:rsid w:val="00E9584B"/>
    <w:rsid w:val="00EA0770"/>
    <w:rsid w:val="00EA17E5"/>
    <w:rsid w:val="00EA3E4F"/>
    <w:rsid w:val="00EA6AA9"/>
    <w:rsid w:val="00EB0AD9"/>
    <w:rsid w:val="00EB3F97"/>
    <w:rsid w:val="00EB41D8"/>
    <w:rsid w:val="00EB43D8"/>
    <w:rsid w:val="00EB4AA0"/>
    <w:rsid w:val="00EB554C"/>
    <w:rsid w:val="00EB6296"/>
    <w:rsid w:val="00EB6D54"/>
    <w:rsid w:val="00EB7ED6"/>
    <w:rsid w:val="00EC06FF"/>
    <w:rsid w:val="00EC0F3D"/>
    <w:rsid w:val="00EC1A4E"/>
    <w:rsid w:val="00EC1F35"/>
    <w:rsid w:val="00EC2974"/>
    <w:rsid w:val="00EC3E46"/>
    <w:rsid w:val="00EC5217"/>
    <w:rsid w:val="00EC541F"/>
    <w:rsid w:val="00EC5F6E"/>
    <w:rsid w:val="00EC6574"/>
    <w:rsid w:val="00EC6AE8"/>
    <w:rsid w:val="00EC7D5E"/>
    <w:rsid w:val="00ED08EE"/>
    <w:rsid w:val="00ED1360"/>
    <w:rsid w:val="00ED3749"/>
    <w:rsid w:val="00ED6C36"/>
    <w:rsid w:val="00ED72D1"/>
    <w:rsid w:val="00ED72D6"/>
    <w:rsid w:val="00ED771B"/>
    <w:rsid w:val="00EE16EE"/>
    <w:rsid w:val="00EE28E6"/>
    <w:rsid w:val="00EE32F1"/>
    <w:rsid w:val="00EE4944"/>
    <w:rsid w:val="00EE4F48"/>
    <w:rsid w:val="00EE6220"/>
    <w:rsid w:val="00EF3C55"/>
    <w:rsid w:val="00EF7831"/>
    <w:rsid w:val="00F002CD"/>
    <w:rsid w:val="00F00ADE"/>
    <w:rsid w:val="00F00C3A"/>
    <w:rsid w:val="00F01CA0"/>
    <w:rsid w:val="00F01EC8"/>
    <w:rsid w:val="00F02DB0"/>
    <w:rsid w:val="00F032DF"/>
    <w:rsid w:val="00F0412D"/>
    <w:rsid w:val="00F05F67"/>
    <w:rsid w:val="00F06154"/>
    <w:rsid w:val="00F14CB5"/>
    <w:rsid w:val="00F159AB"/>
    <w:rsid w:val="00F20B3C"/>
    <w:rsid w:val="00F20BCD"/>
    <w:rsid w:val="00F20C0D"/>
    <w:rsid w:val="00F21022"/>
    <w:rsid w:val="00F216E1"/>
    <w:rsid w:val="00F22E0B"/>
    <w:rsid w:val="00F27170"/>
    <w:rsid w:val="00F3163B"/>
    <w:rsid w:val="00F32D43"/>
    <w:rsid w:val="00F347C0"/>
    <w:rsid w:val="00F40864"/>
    <w:rsid w:val="00F418D6"/>
    <w:rsid w:val="00F4287D"/>
    <w:rsid w:val="00F442D9"/>
    <w:rsid w:val="00F44771"/>
    <w:rsid w:val="00F449BF"/>
    <w:rsid w:val="00F461AD"/>
    <w:rsid w:val="00F462C2"/>
    <w:rsid w:val="00F508B1"/>
    <w:rsid w:val="00F50A31"/>
    <w:rsid w:val="00F5229B"/>
    <w:rsid w:val="00F5235D"/>
    <w:rsid w:val="00F55255"/>
    <w:rsid w:val="00F55E73"/>
    <w:rsid w:val="00F5737C"/>
    <w:rsid w:val="00F6247B"/>
    <w:rsid w:val="00F63349"/>
    <w:rsid w:val="00F657B1"/>
    <w:rsid w:val="00F65EE4"/>
    <w:rsid w:val="00F66BA7"/>
    <w:rsid w:val="00F67295"/>
    <w:rsid w:val="00F67433"/>
    <w:rsid w:val="00F67B28"/>
    <w:rsid w:val="00F67D4B"/>
    <w:rsid w:val="00F707C8"/>
    <w:rsid w:val="00F71977"/>
    <w:rsid w:val="00F72741"/>
    <w:rsid w:val="00F7501E"/>
    <w:rsid w:val="00F77326"/>
    <w:rsid w:val="00F77862"/>
    <w:rsid w:val="00F802DD"/>
    <w:rsid w:val="00F80533"/>
    <w:rsid w:val="00F8199D"/>
    <w:rsid w:val="00F81C49"/>
    <w:rsid w:val="00F8210B"/>
    <w:rsid w:val="00F82B5C"/>
    <w:rsid w:val="00F835F7"/>
    <w:rsid w:val="00F837F8"/>
    <w:rsid w:val="00F83B3C"/>
    <w:rsid w:val="00F842C5"/>
    <w:rsid w:val="00F84D69"/>
    <w:rsid w:val="00F8558F"/>
    <w:rsid w:val="00F91C96"/>
    <w:rsid w:val="00F91F97"/>
    <w:rsid w:val="00F92608"/>
    <w:rsid w:val="00F93593"/>
    <w:rsid w:val="00F93745"/>
    <w:rsid w:val="00F93C79"/>
    <w:rsid w:val="00F95D1B"/>
    <w:rsid w:val="00F96ED1"/>
    <w:rsid w:val="00F970E7"/>
    <w:rsid w:val="00F97405"/>
    <w:rsid w:val="00FA0DD0"/>
    <w:rsid w:val="00FA11B2"/>
    <w:rsid w:val="00FA2706"/>
    <w:rsid w:val="00FA5AD0"/>
    <w:rsid w:val="00FA5F24"/>
    <w:rsid w:val="00FA611E"/>
    <w:rsid w:val="00FA64A0"/>
    <w:rsid w:val="00FA6DF5"/>
    <w:rsid w:val="00FA6F49"/>
    <w:rsid w:val="00FB1F69"/>
    <w:rsid w:val="00FB25E9"/>
    <w:rsid w:val="00FB3E76"/>
    <w:rsid w:val="00FB5B73"/>
    <w:rsid w:val="00FB6A06"/>
    <w:rsid w:val="00FB74FD"/>
    <w:rsid w:val="00FC09B7"/>
    <w:rsid w:val="00FC1015"/>
    <w:rsid w:val="00FC2F8B"/>
    <w:rsid w:val="00FC308C"/>
    <w:rsid w:val="00FC6B25"/>
    <w:rsid w:val="00FC6BEC"/>
    <w:rsid w:val="00FD12F1"/>
    <w:rsid w:val="00FD2952"/>
    <w:rsid w:val="00FD2AD5"/>
    <w:rsid w:val="00FD3BF8"/>
    <w:rsid w:val="00FD3CB2"/>
    <w:rsid w:val="00FD4918"/>
    <w:rsid w:val="00FD4943"/>
    <w:rsid w:val="00FD5E10"/>
    <w:rsid w:val="00FE0258"/>
    <w:rsid w:val="00FE0648"/>
    <w:rsid w:val="00FE225D"/>
    <w:rsid w:val="00FE22BB"/>
    <w:rsid w:val="00FE234D"/>
    <w:rsid w:val="00FE3268"/>
    <w:rsid w:val="00FE44AD"/>
    <w:rsid w:val="00FE553F"/>
    <w:rsid w:val="00FE65B4"/>
    <w:rsid w:val="00FE7673"/>
    <w:rsid w:val="00FF0B53"/>
    <w:rsid w:val="00FF197F"/>
    <w:rsid w:val="00FF309C"/>
    <w:rsid w:val="00FF3AD5"/>
    <w:rsid w:val="00FF405C"/>
    <w:rsid w:val="00FF4AB2"/>
    <w:rsid w:val="00FF4C07"/>
    <w:rsid w:val="00FF5975"/>
    <w:rsid w:val="00FF6366"/>
    <w:rsid w:val="00FF6BB9"/>
    <w:rsid w:val="00FF6C7E"/>
  </w:rsids>
  <m:mathPr>
    <m:mathFont m:val="Cambria Math"/>
    <m:brkBin m:val="before"/>
    <m:brkBinSub m:val="--"/>
    <m:smallFrac m:val="0"/>
    <m:dispDef/>
    <m:lMargin m:val="0"/>
    <m:rMargin m:val="0"/>
    <m:defJc m:val="centerGroup"/>
    <m:wrapIndent m:val="1440"/>
    <m:intLim m:val="subSup"/>
    <m:naryLim m:val="undOvr"/>
  </m:mathPr>
  <w:themeFontLang w:val="en-AU"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07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PMingLiU" w:hAnsiTheme="minorHAnsi" w:cstheme="minorBidi"/>
        <w:sz w:val="22"/>
        <w:szCs w:val="22"/>
        <w:lang w:val="en-AU" w:eastAsia="zh-CN" w:bidi="ar-SA"/>
      </w:rPr>
    </w:rPrDefault>
    <w:pPrDefault>
      <w:pPr>
        <w:spacing w:after="200" w:line="2"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7" w:qFormat="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7" w:unhideWhenUsed="1" w:qFormat="1"/>
    <w:lsdException w:name="List Number 3" w:semiHidden="1" w:uiPriority="7" w:unhideWhenUsed="1" w:qFormat="1"/>
    <w:lsdException w:name="List Number 4" w:semiHidden="1" w:uiPriority="7" w:unhideWhenUsed="1" w:qFormat="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uiPriority="6"/>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6"/>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4A7D"/>
    <w:pPr>
      <w:spacing w:after="0" w:line="240" w:lineRule="auto"/>
    </w:pPr>
    <w:rPr>
      <w:rFonts w:eastAsiaTheme="minorEastAsia"/>
      <w:sz w:val="24"/>
      <w:szCs w:val="24"/>
      <w:lang w:val="es-ES_tradnl" w:eastAsia="es-ES"/>
    </w:rPr>
  </w:style>
  <w:style w:type="paragraph" w:styleId="Ttulo1">
    <w:name w:val="heading 1"/>
    <w:basedOn w:val="Normal"/>
    <w:next w:val="Textoindependiente"/>
    <w:qFormat/>
    <w:rsid w:val="00986FB7"/>
    <w:pPr>
      <w:keepNext/>
      <w:numPr>
        <w:numId w:val="9"/>
      </w:numPr>
      <w:spacing w:after="180" w:line="260" w:lineRule="atLeast"/>
      <w:outlineLvl w:val="0"/>
    </w:pPr>
    <w:rPr>
      <w:rFonts w:asciiTheme="majorHAnsi" w:eastAsiaTheme="majorEastAsia" w:hAnsiTheme="majorHAnsi" w:cstheme="majorHAnsi"/>
      <w:b/>
      <w:bCs/>
    </w:rPr>
  </w:style>
  <w:style w:type="paragraph" w:styleId="Ttulo2">
    <w:name w:val="heading 2"/>
    <w:basedOn w:val="Normal"/>
    <w:next w:val="Textoindependiente"/>
    <w:qFormat/>
    <w:rsid w:val="00986FB7"/>
    <w:pPr>
      <w:keepNext/>
      <w:numPr>
        <w:ilvl w:val="1"/>
        <w:numId w:val="9"/>
      </w:numPr>
      <w:spacing w:after="180" w:line="260" w:lineRule="atLeast"/>
      <w:outlineLvl w:val="1"/>
    </w:pPr>
    <w:rPr>
      <w:rFonts w:asciiTheme="majorHAnsi" w:eastAsiaTheme="majorEastAsia" w:hAnsiTheme="majorHAnsi" w:cstheme="majorHAnsi"/>
      <w:b/>
      <w:bCs/>
    </w:rPr>
  </w:style>
  <w:style w:type="paragraph" w:styleId="Ttulo3">
    <w:name w:val="heading 3"/>
    <w:basedOn w:val="Normal"/>
    <w:qFormat/>
    <w:rsid w:val="00986FB7"/>
    <w:pPr>
      <w:numPr>
        <w:ilvl w:val="2"/>
        <w:numId w:val="9"/>
      </w:numPr>
      <w:spacing w:after="180" w:line="260" w:lineRule="atLeast"/>
      <w:outlineLvl w:val="2"/>
    </w:pPr>
  </w:style>
  <w:style w:type="paragraph" w:styleId="Ttulo4">
    <w:name w:val="heading 4"/>
    <w:basedOn w:val="Normal"/>
    <w:qFormat/>
    <w:rsid w:val="00986FB7"/>
    <w:pPr>
      <w:numPr>
        <w:ilvl w:val="3"/>
        <w:numId w:val="9"/>
      </w:numPr>
      <w:spacing w:after="180" w:line="260" w:lineRule="atLeast"/>
      <w:outlineLvl w:val="3"/>
    </w:pPr>
  </w:style>
  <w:style w:type="paragraph" w:styleId="Ttulo5">
    <w:name w:val="heading 5"/>
    <w:basedOn w:val="Normal"/>
    <w:qFormat/>
    <w:rsid w:val="00986FB7"/>
    <w:pPr>
      <w:numPr>
        <w:ilvl w:val="4"/>
        <w:numId w:val="9"/>
      </w:numPr>
      <w:spacing w:after="180" w:line="260" w:lineRule="atLeast"/>
      <w:outlineLvl w:val="4"/>
    </w:pPr>
  </w:style>
  <w:style w:type="paragraph" w:styleId="Ttulo6">
    <w:name w:val="heading 6"/>
    <w:basedOn w:val="Normal"/>
    <w:qFormat/>
    <w:rsid w:val="00986FB7"/>
    <w:pPr>
      <w:numPr>
        <w:ilvl w:val="5"/>
        <w:numId w:val="9"/>
      </w:numPr>
      <w:spacing w:after="180" w:line="260" w:lineRule="atLeast"/>
      <w:outlineLvl w:val="5"/>
    </w:pPr>
  </w:style>
  <w:style w:type="paragraph" w:styleId="Ttulo7">
    <w:name w:val="heading 7"/>
    <w:basedOn w:val="Normal"/>
    <w:link w:val="Ttulo7Car"/>
    <w:qFormat/>
    <w:rsid w:val="00986FB7"/>
    <w:pPr>
      <w:numPr>
        <w:ilvl w:val="6"/>
        <w:numId w:val="9"/>
      </w:numPr>
      <w:spacing w:after="180" w:line="260" w:lineRule="atLeast"/>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MKAddressInfo">
    <w:name w:val="BMK Address Info"/>
    <w:link w:val="BMKAddressInfoChar"/>
    <w:semiHidden/>
    <w:rsid w:val="00986FB7"/>
    <w:pPr>
      <w:spacing w:after="0" w:line="240" w:lineRule="auto"/>
    </w:pPr>
    <w:rPr>
      <w:rFonts w:ascii="Arial" w:hAnsi="Arial"/>
      <w:noProof/>
      <w:sz w:val="16"/>
    </w:rPr>
  </w:style>
  <w:style w:type="paragraph" w:customStyle="1" w:styleId="BMKCities">
    <w:name w:val="BMK Cities"/>
    <w:semiHidden/>
    <w:rsid w:val="00986FB7"/>
    <w:pPr>
      <w:spacing w:after="0" w:line="240" w:lineRule="auto"/>
    </w:pPr>
    <w:rPr>
      <w:rFonts w:ascii="Arial" w:hAnsi="Arial"/>
      <w:noProof/>
      <w:spacing w:val="2"/>
      <w:sz w:val="11"/>
      <w:szCs w:val="11"/>
    </w:rPr>
  </w:style>
  <w:style w:type="paragraph" w:customStyle="1" w:styleId="BMKDeliveryPhrase">
    <w:name w:val="BMK Delivery Phrase"/>
    <w:basedOn w:val="BMKAddressInfo"/>
    <w:semiHidden/>
    <w:rsid w:val="00986FB7"/>
    <w:pPr>
      <w:framePr w:w="2943" w:h="1734" w:hRule="exact" w:wrap="around" w:vAnchor="text" w:hAnchor="page" w:x="8533" w:y="208"/>
      <w:ind w:left="57"/>
    </w:pPr>
    <w:rPr>
      <w:b/>
    </w:rPr>
  </w:style>
  <w:style w:type="paragraph" w:customStyle="1" w:styleId="BMKLegalNoticePhrase">
    <w:name w:val="BMK Legal Notice Phrase"/>
    <w:basedOn w:val="Normal"/>
    <w:semiHidden/>
    <w:rsid w:val="00986FB7"/>
    <w:pPr>
      <w:spacing w:before="260" w:after="180" w:line="260" w:lineRule="atLeast"/>
    </w:pPr>
    <w:rPr>
      <w:rFonts w:asciiTheme="majorHAnsi" w:eastAsiaTheme="majorEastAsia" w:hAnsiTheme="majorHAnsi" w:cstheme="majorHAnsi"/>
      <w:b/>
      <w:caps/>
    </w:rPr>
  </w:style>
  <w:style w:type="paragraph" w:customStyle="1" w:styleId="BMKMemberFirmName">
    <w:name w:val="BMK Member Firm Name"/>
    <w:basedOn w:val="BMKAddressInfo"/>
    <w:next w:val="BMKAddressInfo"/>
    <w:link w:val="BMKMemberFirmNameChar"/>
    <w:semiHidden/>
    <w:rsid w:val="00986FB7"/>
    <w:rPr>
      <w:rFonts w:ascii="Arial Bold" w:hAnsi="Arial Bold"/>
      <w:b/>
      <w:bCs/>
    </w:rPr>
  </w:style>
  <w:style w:type="paragraph" w:customStyle="1" w:styleId="BMKRegions">
    <w:name w:val="BMK Regions"/>
    <w:basedOn w:val="BMKCities"/>
    <w:next w:val="BMKCities"/>
    <w:semiHidden/>
    <w:rsid w:val="00986FB7"/>
    <w:rPr>
      <w:rFonts w:ascii="Arial Black" w:hAnsi="Arial Black"/>
      <w:szCs w:val="24"/>
    </w:rPr>
  </w:style>
  <w:style w:type="paragraph" w:customStyle="1" w:styleId="BMKMultiOffice">
    <w:name w:val="BMK Multi Office"/>
    <w:basedOn w:val="BMKRegions"/>
    <w:next w:val="Normal"/>
    <w:semiHidden/>
    <w:rsid w:val="00986FB7"/>
  </w:style>
  <w:style w:type="paragraph" w:customStyle="1" w:styleId="BMKMultiOfficeAddress">
    <w:name w:val="BMK Multi Office Address"/>
    <w:basedOn w:val="BMKCities"/>
    <w:semiHidden/>
    <w:rsid w:val="00986FB7"/>
  </w:style>
  <w:style w:type="paragraph" w:customStyle="1" w:styleId="BMKPartnerList">
    <w:name w:val="BMK Partner List"/>
    <w:basedOn w:val="BMKCities"/>
    <w:semiHidden/>
    <w:rsid w:val="00986FB7"/>
    <w:pPr>
      <w:adjustRightInd w:val="0"/>
      <w:snapToGrid w:val="0"/>
      <w:spacing w:after="20"/>
    </w:pPr>
    <w:rPr>
      <w:spacing w:val="0"/>
      <w:sz w:val="10"/>
      <w:szCs w:val="16"/>
    </w:rPr>
  </w:style>
  <w:style w:type="paragraph" w:customStyle="1" w:styleId="BMKQualifier">
    <w:name w:val="BMK Qualifier"/>
    <w:semiHidden/>
    <w:rsid w:val="00986FB7"/>
    <w:pPr>
      <w:spacing w:line="170" w:lineRule="atLeast"/>
    </w:pPr>
    <w:rPr>
      <w:rFonts w:asciiTheme="majorHAnsi" w:hAnsiTheme="majorHAnsi"/>
      <w:caps/>
      <w:noProof/>
      <w:sz w:val="13"/>
      <w:szCs w:val="13"/>
    </w:rPr>
  </w:style>
  <w:style w:type="paragraph" w:customStyle="1" w:styleId="BMKRefInfo">
    <w:name w:val="BMK Ref Info"/>
    <w:basedOn w:val="BMKAddressInfo"/>
    <w:semiHidden/>
    <w:rsid w:val="00986FB7"/>
    <w:pPr>
      <w:framePr w:w="2943" w:h="1734" w:hRule="exact" w:wrap="around" w:vAnchor="text" w:hAnchor="page" w:x="8533" w:y="208"/>
      <w:ind w:left="57"/>
    </w:pPr>
  </w:style>
  <w:style w:type="paragraph" w:customStyle="1" w:styleId="BMKRecipient1">
    <w:name w:val="BMK Recipient1"/>
    <w:basedOn w:val="Normal"/>
    <w:semiHidden/>
    <w:rsid w:val="00986FB7"/>
    <w:pPr>
      <w:spacing w:line="260" w:lineRule="atLeast"/>
    </w:pPr>
  </w:style>
  <w:style w:type="paragraph" w:styleId="Piedepgina">
    <w:name w:val="footer"/>
    <w:basedOn w:val="Normal"/>
    <w:link w:val="PiedepginaCar"/>
    <w:rsid w:val="00986FB7"/>
    <w:pPr>
      <w:tabs>
        <w:tab w:val="right" w:pos="9350"/>
      </w:tabs>
      <w:spacing w:line="200" w:lineRule="atLeast"/>
    </w:pPr>
    <w:rPr>
      <w:rFonts w:asciiTheme="majorHAnsi" w:eastAsiaTheme="majorEastAsia" w:hAnsiTheme="majorHAnsi" w:cstheme="majorHAnsi"/>
      <w:noProof/>
      <w:sz w:val="16"/>
      <w:szCs w:val="22"/>
    </w:rPr>
  </w:style>
  <w:style w:type="character" w:styleId="Refdenotaalpie">
    <w:name w:val="footnote reference"/>
    <w:uiPriority w:val="99"/>
    <w:semiHidden/>
    <w:rsid w:val="00986FB7"/>
    <w:rPr>
      <w:vertAlign w:val="superscript"/>
    </w:rPr>
  </w:style>
  <w:style w:type="paragraph" w:styleId="Encabezado">
    <w:name w:val="header"/>
    <w:basedOn w:val="Normal"/>
    <w:semiHidden/>
    <w:rsid w:val="00986FB7"/>
  </w:style>
  <w:style w:type="paragraph" w:styleId="Listaconnmeros">
    <w:name w:val="List Number"/>
    <w:basedOn w:val="Normal"/>
    <w:uiPriority w:val="7"/>
    <w:qFormat/>
    <w:rsid w:val="00986FB7"/>
    <w:pPr>
      <w:numPr>
        <w:numId w:val="4"/>
      </w:numPr>
      <w:spacing w:after="180" w:line="260" w:lineRule="atLeast"/>
    </w:pPr>
  </w:style>
  <w:style w:type="paragraph" w:styleId="Textonotapie">
    <w:name w:val="footnote text"/>
    <w:basedOn w:val="Normal"/>
    <w:link w:val="TextonotapieCar"/>
    <w:uiPriority w:val="99"/>
    <w:semiHidden/>
    <w:rsid w:val="00986FB7"/>
    <w:rPr>
      <w:sz w:val="18"/>
      <w:szCs w:val="20"/>
    </w:rPr>
  </w:style>
  <w:style w:type="paragraph" w:customStyle="1" w:styleId="Bullet1">
    <w:name w:val="Bullet 1"/>
    <w:basedOn w:val="Normal"/>
    <w:uiPriority w:val="8"/>
    <w:qFormat/>
    <w:rsid w:val="00986FB7"/>
    <w:pPr>
      <w:numPr>
        <w:numId w:val="1"/>
      </w:numPr>
      <w:spacing w:after="180" w:line="260" w:lineRule="atLeast"/>
    </w:pPr>
  </w:style>
  <w:style w:type="paragraph" w:customStyle="1" w:styleId="BMKSubject">
    <w:name w:val="BMK Subject"/>
    <w:basedOn w:val="Normal"/>
    <w:semiHidden/>
    <w:rsid w:val="00986FB7"/>
    <w:pPr>
      <w:spacing w:line="260" w:lineRule="atLeast"/>
    </w:pPr>
    <w:rPr>
      <w:rFonts w:asciiTheme="majorHAnsi" w:eastAsiaTheme="majorEastAsia" w:hAnsiTheme="majorHAnsi" w:cstheme="majorHAnsi"/>
      <w:b/>
      <w:bCs/>
    </w:rPr>
  </w:style>
  <w:style w:type="character" w:customStyle="1" w:styleId="BMKAddressInfoChar">
    <w:name w:val="BMK Address Info Char"/>
    <w:link w:val="BMKAddressInfo"/>
    <w:semiHidden/>
    <w:rsid w:val="00986FB7"/>
    <w:rPr>
      <w:rFonts w:ascii="Arial" w:hAnsi="Arial"/>
      <w:noProof/>
      <w:sz w:val="16"/>
    </w:rPr>
  </w:style>
  <w:style w:type="paragraph" w:customStyle="1" w:styleId="BMKPrivacyText">
    <w:name w:val="BMK Privacy Text"/>
    <w:basedOn w:val="Piedepgina"/>
    <w:link w:val="BMKPrivacyTextChar"/>
    <w:semiHidden/>
    <w:rsid w:val="00986FB7"/>
  </w:style>
  <w:style w:type="paragraph" w:customStyle="1" w:styleId="OtherContact">
    <w:name w:val="OtherContact"/>
    <w:basedOn w:val="Normal"/>
    <w:semiHidden/>
    <w:rsid w:val="00986FB7"/>
    <w:rPr>
      <w:rFonts w:asciiTheme="majorHAnsi" w:eastAsiaTheme="majorEastAsia" w:hAnsiTheme="majorHAnsi" w:cstheme="majorHAnsi"/>
      <w:sz w:val="16"/>
    </w:rPr>
  </w:style>
  <w:style w:type="paragraph" w:customStyle="1" w:styleId="Bullet2">
    <w:name w:val="Bullet 2"/>
    <w:basedOn w:val="Normal"/>
    <w:uiPriority w:val="8"/>
    <w:qFormat/>
    <w:rsid w:val="00986FB7"/>
    <w:pPr>
      <w:numPr>
        <w:numId w:val="2"/>
      </w:numPr>
      <w:spacing w:line="260" w:lineRule="atLeast"/>
    </w:pPr>
  </w:style>
  <w:style w:type="character" w:customStyle="1" w:styleId="Definition">
    <w:name w:val="Definition"/>
    <w:basedOn w:val="Fuentedeprrafopredeter"/>
    <w:uiPriority w:val="3"/>
    <w:rsid w:val="00986FB7"/>
    <w:rPr>
      <w:b/>
      <w:bCs/>
      <w:i w:val="0"/>
      <w:szCs w:val="28"/>
    </w:rPr>
  </w:style>
  <w:style w:type="character" w:styleId="Nmerodepgina">
    <w:name w:val="page number"/>
    <w:basedOn w:val="Fuentedeprrafopredeter"/>
    <w:semiHidden/>
    <w:rsid w:val="00986FB7"/>
    <w:rPr>
      <w:szCs w:val="16"/>
    </w:rPr>
  </w:style>
  <w:style w:type="paragraph" w:customStyle="1" w:styleId="LetterDetail">
    <w:name w:val="LetterDetail"/>
    <w:basedOn w:val="Normal"/>
    <w:semiHidden/>
    <w:rsid w:val="00986FB7"/>
    <w:pPr>
      <w:spacing w:line="260" w:lineRule="atLeast"/>
    </w:pPr>
  </w:style>
  <w:style w:type="paragraph" w:customStyle="1" w:styleId="BMKLetterCaption">
    <w:name w:val="BMK LetterCaption"/>
    <w:basedOn w:val="BMKLegalNoticePhrase"/>
    <w:next w:val="NormalSingle"/>
    <w:semiHidden/>
    <w:rsid w:val="00986FB7"/>
    <w:pPr>
      <w:spacing w:before="0"/>
    </w:pPr>
  </w:style>
  <w:style w:type="paragraph" w:customStyle="1" w:styleId="BMKco-brand">
    <w:name w:val="BMK co-brand"/>
    <w:semiHidden/>
    <w:rsid w:val="00986FB7"/>
    <w:pPr>
      <w:spacing w:line="170" w:lineRule="atLeast"/>
    </w:pPr>
    <w:rPr>
      <w:rFonts w:asciiTheme="majorHAnsi" w:hAnsiTheme="majorHAnsi"/>
      <w:caps/>
      <w:sz w:val="13"/>
    </w:rPr>
  </w:style>
  <w:style w:type="character" w:customStyle="1" w:styleId="Highlight">
    <w:name w:val="Highlight"/>
    <w:semiHidden/>
    <w:rsid w:val="00986FB7"/>
    <w:rPr>
      <w:rFonts w:asciiTheme="majorHAnsi" w:eastAsiaTheme="majorEastAsia" w:hAnsiTheme="majorHAnsi" w:cstheme="majorHAnsi"/>
      <w:b/>
    </w:rPr>
  </w:style>
  <w:style w:type="paragraph" w:customStyle="1" w:styleId="TableText">
    <w:name w:val="Table Text"/>
    <w:basedOn w:val="Normal"/>
    <w:uiPriority w:val="6"/>
    <w:semiHidden/>
    <w:rsid w:val="00986FB7"/>
    <w:pPr>
      <w:tabs>
        <w:tab w:val="right" w:pos="9072"/>
      </w:tabs>
      <w:spacing w:after="180" w:line="260" w:lineRule="atLeast"/>
    </w:pPr>
  </w:style>
  <w:style w:type="paragraph" w:customStyle="1" w:styleId="TableHeading">
    <w:name w:val="Table Heading"/>
    <w:basedOn w:val="Normal"/>
    <w:next w:val="Normal"/>
    <w:uiPriority w:val="8"/>
    <w:semiHidden/>
    <w:rsid w:val="00986FB7"/>
    <w:pPr>
      <w:spacing w:before="120" w:after="120" w:line="240" w:lineRule="atLeast"/>
    </w:pPr>
    <w:rPr>
      <w:rFonts w:ascii="Arial" w:hAnsi="Arial"/>
      <w:caps/>
      <w:sz w:val="16"/>
      <w:szCs w:val="22"/>
    </w:rPr>
  </w:style>
  <w:style w:type="paragraph" w:styleId="Listaconnmeros2">
    <w:name w:val="List Number 2"/>
    <w:basedOn w:val="Normal"/>
    <w:uiPriority w:val="7"/>
    <w:qFormat/>
    <w:rsid w:val="00986FB7"/>
    <w:pPr>
      <w:numPr>
        <w:ilvl w:val="1"/>
        <w:numId w:val="4"/>
      </w:numPr>
      <w:spacing w:after="180" w:line="260" w:lineRule="atLeast"/>
    </w:pPr>
  </w:style>
  <w:style w:type="paragraph" w:styleId="Listaconnmeros3">
    <w:name w:val="List Number 3"/>
    <w:basedOn w:val="Normal"/>
    <w:uiPriority w:val="7"/>
    <w:qFormat/>
    <w:rsid w:val="00986FB7"/>
    <w:pPr>
      <w:numPr>
        <w:ilvl w:val="2"/>
        <w:numId w:val="4"/>
      </w:numPr>
      <w:spacing w:after="180" w:line="260" w:lineRule="atLeast"/>
    </w:pPr>
  </w:style>
  <w:style w:type="paragraph" w:styleId="Listaconnmeros4">
    <w:name w:val="List Number 4"/>
    <w:basedOn w:val="Normal"/>
    <w:uiPriority w:val="7"/>
    <w:qFormat/>
    <w:rsid w:val="00986FB7"/>
    <w:pPr>
      <w:numPr>
        <w:ilvl w:val="3"/>
        <w:numId w:val="4"/>
      </w:numPr>
      <w:spacing w:after="180" w:line="260" w:lineRule="atLeast"/>
    </w:pPr>
  </w:style>
  <w:style w:type="paragraph" w:styleId="Textoindependiente">
    <w:name w:val="Body Text"/>
    <w:basedOn w:val="Normal"/>
    <w:qFormat/>
    <w:rsid w:val="00986FB7"/>
    <w:pPr>
      <w:spacing w:after="180" w:line="260" w:lineRule="atLeast"/>
    </w:pPr>
  </w:style>
  <w:style w:type="paragraph" w:customStyle="1" w:styleId="NormalSingle">
    <w:name w:val="Normal Single"/>
    <w:basedOn w:val="Normal"/>
    <w:uiPriority w:val="6"/>
    <w:semiHidden/>
    <w:rsid w:val="00986FB7"/>
    <w:pPr>
      <w:spacing w:line="0" w:lineRule="atLeast"/>
    </w:pPr>
  </w:style>
  <w:style w:type="character" w:styleId="nfasis">
    <w:name w:val="Emphasis"/>
    <w:semiHidden/>
    <w:rsid w:val="00986FB7"/>
    <w:rPr>
      <w:i/>
      <w:iCs/>
    </w:rPr>
  </w:style>
  <w:style w:type="character" w:customStyle="1" w:styleId="BMKMemberFirmNameChar">
    <w:name w:val="BMK Member Firm Name Char"/>
    <w:link w:val="BMKMemberFirmName"/>
    <w:semiHidden/>
    <w:rsid w:val="00986FB7"/>
    <w:rPr>
      <w:rFonts w:ascii="Arial Bold" w:hAnsi="Arial Bold"/>
      <w:b/>
      <w:bCs/>
      <w:noProof/>
      <w:sz w:val="16"/>
    </w:rPr>
  </w:style>
  <w:style w:type="paragraph" w:customStyle="1" w:styleId="BMKDocumentNameHK">
    <w:name w:val="BMK Document Name HK"/>
    <w:basedOn w:val="Normal"/>
    <w:next w:val="BMKMemberFirmName"/>
    <w:semiHidden/>
    <w:rsid w:val="00986FB7"/>
    <w:pPr>
      <w:spacing w:line="200" w:lineRule="atLeast"/>
    </w:pPr>
    <w:rPr>
      <w:rFonts w:ascii="Arial Black" w:eastAsiaTheme="majorEastAsia" w:hAnsi="Arial Black" w:cstheme="majorHAnsi"/>
      <w:b/>
      <w:noProof/>
      <w:sz w:val="18"/>
      <w:szCs w:val="32"/>
    </w:rPr>
  </w:style>
  <w:style w:type="paragraph" w:styleId="NormalWeb">
    <w:name w:val="Normal (Web)"/>
    <w:basedOn w:val="Normal"/>
    <w:semiHidden/>
    <w:rsid w:val="00986FB7"/>
  </w:style>
  <w:style w:type="character" w:customStyle="1" w:styleId="PiedepginaCar">
    <w:name w:val="Pie de página Car"/>
    <w:link w:val="Piedepgina"/>
    <w:rsid w:val="00986FB7"/>
    <w:rPr>
      <w:rFonts w:asciiTheme="majorHAnsi" w:eastAsiaTheme="majorEastAsia" w:hAnsiTheme="majorHAnsi" w:cstheme="majorHAnsi"/>
      <w:noProof/>
      <w:sz w:val="16"/>
    </w:rPr>
  </w:style>
  <w:style w:type="paragraph" w:customStyle="1" w:styleId="BMKDocumentName">
    <w:name w:val="BMK Document Name"/>
    <w:basedOn w:val="Normal"/>
    <w:next w:val="Normal"/>
    <w:semiHidden/>
    <w:rsid w:val="00986FB7"/>
    <w:pPr>
      <w:tabs>
        <w:tab w:val="left" w:pos="2761"/>
        <w:tab w:val="left" w:pos="3470"/>
        <w:tab w:val="left" w:pos="4179"/>
        <w:tab w:val="left" w:pos="4888"/>
        <w:tab w:val="right" w:pos="9849"/>
      </w:tabs>
      <w:spacing w:line="200" w:lineRule="atLeast"/>
    </w:pPr>
    <w:rPr>
      <w:rFonts w:ascii="Arial Black" w:hAnsi="Arial Black"/>
      <w:b/>
      <w:bCs/>
      <w:noProof/>
      <w:sz w:val="18"/>
    </w:rPr>
  </w:style>
  <w:style w:type="paragraph" w:customStyle="1" w:styleId="BMKHeaderLogoSHI">
    <w:name w:val="BMKHeaderLogoSHI"/>
    <w:semiHidden/>
    <w:rsid w:val="00986FB7"/>
    <w:pPr>
      <w:tabs>
        <w:tab w:val="left" w:pos="709"/>
        <w:tab w:val="left" w:pos="1418"/>
        <w:tab w:val="left" w:pos="2126"/>
        <w:tab w:val="left" w:pos="2835"/>
        <w:tab w:val="right" w:pos="7876"/>
      </w:tabs>
      <w:spacing w:after="140" w:line="260" w:lineRule="atLeast"/>
    </w:pPr>
    <w:rPr>
      <w:rFonts w:eastAsiaTheme="minorEastAsia" w:cstheme="minorHAnsi"/>
      <w:szCs w:val="24"/>
    </w:rPr>
  </w:style>
  <w:style w:type="paragraph" w:customStyle="1" w:styleId="BMKPrivacyTitle">
    <w:name w:val="BMK Privacy Title"/>
    <w:basedOn w:val="Normal"/>
    <w:semiHidden/>
    <w:rsid w:val="00986FB7"/>
    <w:pPr>
      <w:spacing w:before="260" w:after="140" w:line="240" w:lineRule="atLeast"/>
    </w:pPr>
    <w:rPr>
      <w:rFonts w:ascii="Arial Black" w:hAnsi="Arial Black"/>
      <w:sz w:val="18"/>
    </w:rPr>
  </w:style>
  <w:style w:type="character" w:customStyle="1" w:styleId="BMKPrivacyTextChar">
    <w:name w:val="BMK Privacy Text Char"/>
    <w:link w:val="BMKPrivacyText"/>
    <w:semiHidden/>
    <w:rsid w:val="00986FB7"/>
    <w:rPr>
      <w:rFonts w:asciiTheme="majorHAnsi" w:eastAsiaTheme="majorEastAsia" w:hAnsiTheme="majorHAnsi" w:cstheme="majorHAnsi"/>
      <w:noProof/>
      <w:sz w:val="16"/>
    </w:rPr>
  </w:style>
  <w:style w:type="paragraph" w:styleId="Textoindependienteprimerasangra">
    <w:name w:val="Body Text First Indent"/>
    <w:basedOn w:val="Textoindependiente"/>
    <w:uiPriority w:val="6"/>
    <w:semiHidden/>
    <w:rsid w:val="00986FB7"/>
    <w:pPr>
      <w:spacing w:after="120" w:line="240" w:lineRule="auto"/>
      <w:ind w:firstLine="210"/>
    </w:pPr>
  </w:style>
  <w:style w:type="paragraph" w:customStyle="1" w:styleId="FooterIndent">
    <w:name w:val="Footer Indent"/>
    <w:basedOn w:val="Piedepgina"/>
    <w:semiHidden/>
    <w:rsid w:val="00986FB7"/>
    <w:pPr>
      <w:ind w:left="1208"/>
    </w:pPr>
  </w:style>
  <w:style w:type="paragraph" w:customStyle="1" w:styleId="BMKCitiesSpace">
    <w:name w:val="BMK Cities Space"/>
    <w:basedOn w:val="BMKCities"/>
    <w:semiHidden/>
    <w:rsid w:val="00986FB7"/>
  </w:style>
  <w:style w:type="character" w:styleId="Hipervnculo">
    <w:name w:val="Hyperlink"/>
    <w:uiPriority w:val="99"/>
    <w:rsid w:val="00986FB7"/>
    <w:rPr>
      <w:color w:val="0000FF"/>
      <w:u w:val="single"/>
    </w:rPr>
  </w:style>
  <w:style w:type="paragraph" w:customStyle="1" w:styleId="BMKSalutation">
    <w:name w:val="BMK Salutation"/>
    <w:basedOn w:val="Normal"/>
    <w:semiHidden/>
    <w:rsid w:val="00986FB7"/>
    <w:pPr>
      <w:spacing w:line="260" w:lineRule="atLeast"/>
    </w:pPr>
  </w:style>
  <w:style w:type="paragraph" w:customStyle="1" w:styleId="BMKDate">
    <w:name w:val="BMKDate"/>
    <w:basedOn w:val="Normal"/>
    <w:semiHidden/>
    <w:rsid w:val="00986FB7"/>
    <w:pPr>
      <w:spacing w:line="260" w:lineRule="atLeast"/>
    </w:pPr>
  </w:style>
  <w:style w:type="paragraph" w:customStyle="1" w:styleId="BMKAddress1">
    <w:name w:val="BMK Address1"/>
    <w:basedOn w:val="Normal"/>
    <w:semiHidden/>
    <w:rsid w:val="00986FB7"/>
    <w:pPr>
      <w:spacing w:line="260" w:lineRule="atLeast"/>
    </w:pPr>
  </w:style>
  <w:style w:type="paragraph" w:customStyle="1" w:styleId="BMKAttention">
    <w:name w:val="BMK Attention"/>
    <w:basedOn w:val="Normal"/>
    <w:semiHidden/>
    <w:rsid w:val="00986FB7"/>
    <w:pPr>
      <w:spacing w:line="260" w:lineRule="atLeast"/>
    </w:pPr>
  </w:style>
  <w:style w:type="paragraph" w:customStyle="1" w:styleId="BMKSubtitle">
    <w:name w:val="BMK Subtitle"/>
    <w:basedOn w:val="Normal"/>
    <w:next w:val="Textoindependiente"/>
    <w:semiHidden/>
    <w:rsid w:val="00986FB7"/>
    <w:pPr>
      <w:spacing w:after="180" w:line="260" w:lineRule="atLeast"/>
    </w:pPr>
    <w:rPr>
      <w:rFonts w:asciiTheme="majorHAnsi" w:eastAsiaTheme="majorEastAsia" w:hAnsiTheme="majorHAnsi" w:cstheme="majorHAnsi"/>
      <w:sz w:val="32"/>
    </w:rPr>
  </w:style>
  <w:style w:type="paragraph" w:customStyle="1" w:styleId="BMKTitle">
    <w:name w:val="BMK Title"/>
    <w:basedOn w:val="Normal"/>
    <w:next w:val="Textoindependiente"/>
    <w:semiHidden/>
    <w:rsid w:val="00986FB7"/>
    <w:pPr>
      <w:spacing w:after="180" w:line="260" w:lineRule="atLeast"/>
    </w:pPr>
    <w:rPr>
      <w:rFonts w:asciiTheme="majorHAnsi" w:eastAsiaTheme="majorEastAsia" w:hAnsiTheme="majorHAnsi" w:cstheme="majorHAnsi"/>
      <w:sz w:val="48"/>
    </w:rPr>
  </w:style>
  <w:style w:type="character" w:styleId="Ttulodellibro">
    <w:name w:val="Book Title"/>
    <w:basedOn w:val="Fuentedeprrafopredeter"/>
    <w:uiPriority w:val="33"/>
    <w:semiHidden/>
    <w:rsid w:val="00986FB7"/>
    <w:rPr>
      <w:b/>
      <w:bCs/>
      <w:smallCaps/>
      <w:spacing w:val="5"/>
    </w:rPr>
  </w:style>
  <w:style w:type="character" w:styleId="Textoennegrita">
    <w:name w:val="Strong"/>
    <w:basedOn w:val="Fuentedeprrafopredeter"/>
    <w:semiHidden/>
    <w:rsid w:val="00986FB7"/>
    <w:rPr>
      <w:b/>
      <w:bCs/>
    </w:rPr>
  </w:style>
  <w:style w:type="character" w:styleId="nfasissutil">
    <w:name w:val="Subtle Emphasis"/>
    <w:basedOn w:val="Fuentedeprrafopredeter"/>
    <w:uiPriority w:val="19"/>
    <w:semiHidden/>
    <w:rsid w:val="00986FB7"/>
    <w:rPr>
      <w:i/>
      <w:iCs/>
      <w:color w:val="808080" w:themeColor="text1" w:themeTint="7F"/>
    </w:rPr>
  </w:style>
  <w:style w:type="character" w:styleId="Referenciasutil">
    <w:name w:val="Subtle Reference"/>
    <w:basedOn w:val="Fuentedeprrafopredeter"/>
    <w:uiPriority w:val="31"/>
    <w:semiHidden/>
    <w:rsid w:val="00986FB7"/>
    <w:rPr>
      <w:smallCaps/>
      <w:color w:val="AE132A" w:themeColor="accent2"/>
      <w:u w:val="single"/>
    </w:rPr>
  </w:style>
  <w:style w:type="paragraph" w:styleId="Sinespaciado">
    <w:name w:val="No Spacing"/>
    <w:uiPriority w:val="6"/>
    <w:semiHidden/>
    <w:rsid w:val="00986FB7"/>
    <w:pPr>
      <w:tabs>
        <w:tab w:val="left" w:pos="709"/>
        <w:tab w:val="left" w:pos="1418"/>
        <w:tab w:val="left" w:pos="2126"/>
        <w:tab w:val="left" w:pos="2835"/>
        <w:tab w:val="right" w:pos="7876"/>
      </w:tabs>
    </w:pPr>
    <w:rPr>
      <w:rFonts w:eastAsiaTheme="minorEastAsia" w:cstheme="minorHAnsi"/>
      <w:szCs w:val="24"/>
    </w:rPr>
  </w:style>
  <w:style w:type="character" w:styleId="nfasisintenso">
    <w:name w:val="Intense Emphasis"/>
    <w:basedOn w:val="Fuentedeprrafopredeter"/>
    <w:uiPriority w:val="21"/>
    <w:semiHidden/>
    <w:rsid w:val="00986FB7"/>
    <w:rPr>
      <w:b/>
      <w:bCs/>
      <w:i/>
      <w:iCs/>
      <w:color w:val="EE3135" w:themeColor="accent1"/>
    </w:rPr>
  </w:style>
  <w:style w:type="paragraph" w:styleId="Citadestacada">
    <w:name w:val="Intense Quote"/>
    <w:basedOn w:val="Normal"/>
    <w:next w:val="Normal"/>
    <w:link w:val="CitadestacadaCar"/>
    <w:uiPriority w:val="30"/>
    <w:semiHidden/>
    <w:rsid w:val="00986FB7"/>
    <w:pPr>
      <w:pBdr>
        <w:bottom w:val="single" w:sz="4" w:space="4" w:color="EE3135" w:themeColor="accent1"/>
      </w:pBdr>
      <w:spacing w:before="200" w:after="280"/>
      <w:ind w:left="936" w:right="936"/>
    </w:pPr>
    <w:rPr>
      <w:b/>
      <w:bCs/>
      <w:i/>
      <w:iCs/>
      <w:color w:val="EE3135" w:themeColor="accent1"/>
    </w:rPr>
  </w:style>
  <w:style w:type="character" w:customStyle="1" w:styleId="CitadestacadaCar">
    <w:name w:val="Cita destacada Car"/>
    <w:basedOn w:val="Fuentedeprrafopredeter"/>
    <w:link w:val="Citadestacada"/>
    <w:uiPriority w:val="30"/>
    <w:semiHidden/>
    <w:rsid w:val="00986FB7"/>
    <w:rPr>
      <w:rFonts w:eastAsiaTheme="minorEastAsia"/>
      <w:b/>
      <w:bCs/>
      <w:i/>
      <w:iCs/>
      <w:color w:val="EE3135" w:themeColor="accent1"/>
      <w:szCs w:val="28"/>
    </w:rPr>
  </w:style>
  <w:style w:type="paragraph" w:styleId="Cita">
    <w:name w:val="Quote"/>
    <w:basedOn w:val="Normal"/>
    <w:next w:val="Normal"/>
    <w:link w:val="CitaCar"/>
    <w:uiPriority w:val="29"/>
    <w:semiHidden/>
    <w:rsid w:val="00986FB7"/>
    <w:rPr>
      <w:i/>
      <w:iCs/>
      <w:color w:val="000000" w:themeColor="text1"/>
    </w:rPr>
  </w:style>
  <w:style w:type="character" w:customStyle="1" w:styleId="CitaCar">
    <w:name w:val="Cita Car"/>
    <w:basedOn w:val="Fuentedeprrafopredeter"/>
    <w:link w:val="Cita"/>
    <w:uiPriority w:val="29"/>
    <w:semiHidden/>
    <w:rsid w:val="00986FB7"/>
    <w:rPr>
      <w:rFonts w:eastAsiaTheme="minorEastAsia"/>
      <w:i/>
      <w:iCs/>
      <w:color w:val="000000" w:themeColor="text1"/>
      <w:szCs w:val="28"/>
    </w:rPr>
  </w:style>
  <w:style w:type="character" w:styleId="Referenciaintensa">
    <w:name w:val="Intense Reference"/>
    <w:basedOn w:val="Fuentedeprrafopredeter"/>
    <w:uiPriority w:val="32"/>
    <w:semiHidden/>
    <w:rsid w:val="00986FB7"/>
    <w:rPr>
      <w:b/>
      <w:bCs/>
      <w:smallCaps/>
      <w:color w:val="AE132A" w:themeColor="accent2"/>
      <w:spacing w:val="5"/>
      <w:u w:val="single"/>
    </w:rPr>
  </w:style>
  <w:style w:type="paragraph" w:styleId="Prrafodelista">
    <w:name w:val="List Paragraph"/>
    <w:basedOn w:val="Normal"/>
    <w:uiPriority w:val="34"/>
    <w:qFormat/>
    <w:rsid w:val="00986FB7"/>
    <w:pPr>
      <w:ind w:left="720"/>
      <w:contextualSpacing/>
    </w:pPr>
  </w:style>
  <w:style w:type="paragraph" w:customStyle="1" w:styleId="SubHeading">
    <w:name w:val="Sub Heading"/>
    <w:basedOn w:val="Normal"/>
    <w:next w:val="Textoindependiente"/>
    <w:rsid w:val="00986FB7"/>
    <w:pPr>
      <w:keepNext/>
      <w:spacing w:after="180" w:line="260" w:lineRule="atLeast"/>
    </w:pPr>
    <w:rPr>
      <w:rFonts w:asciiTheme="majorHAnsi" w:eastAsiaTheme="majorEastAsia" w:hAnsiTheme="majorHAnsi" w:cstheme="majorHAnsi"/>
      <w:b/>
      <w:bCs/>
    </w:rPr>
  </w:style>
  <w:style w:type="paragraph" w:customStyle="1" w:styleId="Da">
    <w:name w:val="D(a)"/>
    <w:basedOn w:val="Normal"/>
    <w:uiPriority w:val="4"/>
    <w:rsid w:val="00986FB7"/>
    <w:pPr>
      <w:numPr>
        <w:ilvl w:val="1"/>
        <w:numId w:val="6"/>
      </w:numPr>
      <w:spacing w:after="180" w:line="260" w:lineRule="atLeast"/>
    </w:pPr>
  </w:style>
  <w:style w:type="paragraph" w:customStyle="1" w:styleId="DA0">
    <w:name w:val="D(A)"/>
    <w:basedOn w:val="Normal"/>
    <w:uiPriority w:val="6"/>
    <w:rsid w:val="00986FB7"/>
    <w:pPr>
      <w:numPr>
        <w:ilvl w:val="3"/>
        <w:numId w:val="6"/>
      </w:numPr>
      <w:spacing w:after="180" w:line="260" w:lineRule="atLeast"/>
    </w:pPr>
  </w:style>
  <w:style w:type="paragraph" w:customStyle="1" w:styleId="Di">
    <w:name w:val="D(i)"/>
    <w:basedOn w:val="Normal"/>
    <w:uiPriority w:val="5"/>
    <w:rsid w:val="00986FB7"/>
    <w:pPr>
      <w:numPr>
        <w:ilvl w:val="2"/>
        <w:numId w:val="6"/>
      </w:numPr>
      <w:spacing w:after="180" w:line="260" w:lineRule="atLeast"/>
    </w:pPr>
  </w:style>
  <w:style w:type="paragraph" w:customStyle="1" w:styleId="DefinitionParagraph">
    <w:name w:val="Definition Paragraph"/>
    <w:basedOn w:val="Normal"/>
    <w:uiPriority w:val="2"/>
    <w:rsid w:val="00986FB7"/>
    <w:pPr>
      <w:numPr>
        <w:numId w:val="6"/>
      </w:numPr>
      <w:spacing w:after="180" w:line="260" w:lineRule="atLeast"/>
    </w:pPr>
  </w:style>
  <w:style w:type="paragraph" w:customStyle="1" w:styleId="SchH1">
    <w:name w:val="SchH1"/>
    <w:basedOn w:val="Normal"/>
    <w:next w:val="Textoindependiente"/>
    <w:uiPriority w:val="6"/>
    <w:rsid w:val="00986FB7"/>
    <w:pPr>
      <w:keepNext/>
      <w:numPr>
        <w:numId w:val="10"/>
      </w:numPr>
      <w:spacing w:after="180" w:line="260" w:lineRule="atLeast"/>
    </w:pPr>
    <w:rPr>
      <w:rFonts w:asciiTheme="majorHAnsi" w:eastAsiaTheme="majorEastAsia" w:hAnsiTheme="majorHAnsi" w:cstheme="majorHAnsi"/>
      <w:b/>
      <w:bCs/>
    </w:rPr>
  </w:style>
  <w:style w:type="paragraph" w:customStyle="1" w:styleId="SchH2">
    <w:name w:val="SchH2"/>
    <w:basedOn w:val="Normal"/>
    <w:next w:val="Textoindependiente"/>
    <w:uiPriority w:val="6"/>
    <w:rsid w:val="00986FB7"/>
    <w:pPr>
      <w:keepNext/>
      <w:numPr>
        <w:ilvl w:val="1"/>
        <w:numId w:val="10"/>
      </w:numPr>
      <w:spacing w:after="180" w:line="260" w:lineRule="atLeast"/>
    </w:pPr>
    <w:rPr>
      <w:rFonts w:asciiTheme="majorHAnsi" w:eastAsiaTheme="majorEastAsia" w:hAnsiTheme="majorHAnsi" w:cstheme="majorHAnsi"/>
      <w:b/>
      <w:bCs/>
    </w:rPr>
  </w:style>
  <w:style w:type="paragraph" w:customStyle="1" w:styleId="SchH3">
    <w:name w:val="SchH3"/>
    <w:basedOn w:val="Normal"/>
    <w:uiPriority w:val="6"/>
    <w:rsid w:val="00986FB7"/>
    <w:pPr>
      <w:numPr>
        <w:ilvl w:val="2"/>
        <w:numId w:val="10"/>
      </w:numPr>
      <w:spacing w:after="180" w:line="260" w:lineRule="atLeast"/>
    </w:pPr>
  </w:style>
  <w:style w:type="paragraph" w:customStyle="1" w:styleId="SchH4">
    <w:name w:val="SchH4"/>
    <w:basedOn w:val="Normal"/>
    <w:uiPriority w:val="6"/>
    <w:rsid w:val="00986FB7"/>
    <w:pPr>
      <w:numPr>
        <w:ilvl w:val="3"/>
        <w:numId w:val="10"/>
      </w:numPr>
      <w:spacing w:after="180" w:line="260" w:lineRule="atLeast"/>
    </w:pPr>
  </w:style>
  <w:style w:type="paragraph" w:customStyle="1" w:styleId="SchH5">
    <w:name w:val="SchH5"/>
    <w:basedOn w:val="Normal"/>
    <w:uiPriority w:val="6"/>
    <w:rsid w:val="00986FB7"/>
    <w:pPr>
      <w:numPr>
        <w:ilvl w:val="4"/>
        <w:numId w:val="10"/>
      </w:numPr>
      <w:spacing w:after="180" w:line="260" w:lineRule="atLeast"/>
    </w:pPr>
  </w:style>
  <w:style w:type="paragraph" w:customStyle="1" w:styleId="SchH6">
    <w:name w:val="SchH6"/>
    <w:basedOn w:val="Normal"/>
    <w:uiPriority w:val="6"/>
    <w:rsid w:val="00986FB7"/>
    <w:pPr>
      <w:numPr>
        <w:ilvl w:val="5"/>
        <w:numId w:val="10"/>
      </w:numPr>
      <w:spacing w:after="180" w:line="260" w:lineRule="atLeast"/>
    </w:pPr>
  </w:style>
  <w:style w:type="paragraph" w:customStyle="1" w:styleId="SchSH">
    <w:name w:val="SchSH"/>
    <w:basedOn w:val="Normal"/>
    <w:next w:val="Textoindependiente"/>
    <w:uiPriority w:val="6"/>
    <w:rsid w:val="00986FB7"/>
    <w:pPr>
      <w:keepNext/>
      <w:spacing w:after="180" w:line="260" w:lineRule="atLeast"/>
    </w:pPr>
    <w:rPr>
      <w:rFonts w:asciiTheme="majorHAnsi" w:eastAsiaTheme="majorEastAsia" w:hAnsiTheme="majorHAnsi" w:cstheme="majorHAnsi"/>
      <w:b/>
    </w:rPr>
  </w:style>
  <w:style w:type="paragraph" w:styleId="TDC1">
    <w:name w:val="toc 1"/>
    <w:basedOn w:val="Normal"/>
    <w:next w:val="Normal"/>
    <w:autoRedefine/>
    <w:uiPriority w:val="39"/>
    <w:rsid w:val="00943A88"/>
    <w:pPr>
      <w:tabs>
        <w:tab w:val="right" w:leader="dot" w:pos="8495"/>
      </w:tabs>
      <w:spacing w:before="180" w:line="260" w:lineRule="atLeast"/>
      <w:ind w:right="288"/>
    </w:pPr>
    <w:rPr>
      <w:rFonts w:asciiTheme="majorHAnsi" w:eastAsiaTheme="majorEastAsia" w:hAnsiTheme="majorHAnsi" w:cstheme="majorHAnsi"/>
      <w:b/>
    </w:rPr>
  </w:style>
  <w:style w:type="paragraph" w:styleId="TDC2">
    <w:name w:val="toc 2"/>
    <w:basedOn w:val="Normal"/>
    <w:next w:val="Normal"/>
    <w:autoRedefine/>
    <w:uiPriority w:val="39"/>
    <w:rsid w:val="00986FB7"/>
    <w:pPr>
      <w:spacing w:before="180" w:line="260" w:lineRule="atLeast"/>
      <w:ind w:left="1124" w:right="288" w:hanging="562"/>
    </w:pPr>
    <w:rPr>
      <w:rFonts w:asciiTheme="majorHAnsi" w:eastAsiaTheme="majorEastAsia" w:hAnsiTheme="majorHAnsi" w:cstheme="majorHAnsi"/>
      <w:b/>
    </w:rPr>
  </w:style>
  <w:style w:type="paragraph" w:styleId="TDC3">
    <w:name w:val="toc 3"/>
    <w:basedOn w:val="Normal"/>
    <w:next w:val="Normal"/>
    <w:autoRedefine/>
    <w:uiPriority w:val="39"/>
    <w:rsid w:val="00986FB7"/>
    <w:pPr>
      <w:spacing w:before="180" w:line="260" w:lineRule="atLeast"/>
      <w:ind w:left="1700" w:right="288" w:hanging="562"/>
    </w:pPr>
    <w:rPr>
      <w:rFonts w:asciiTheme="majorHAnsi" w:eastAsiaTheme="majorEastAsia" w:hAnsiTheme="majorHAnsi" w:cstheme="majorHAnsi"/>
      <w:b/>
    </w:rPr>
  </w:style>
  <w:style w:type="paragraph" w:styleId="TDC4">
    <w:name w:val="toc 4"/>
    <w:basedOn w:val="Normal"/>
    <w:next w:val="Normal"/>
    <w:autoRedefine/>
    <w:semiHidden/>
    <w:rsid w:val="00986FB7"/>
    <w:pPr>
      <w:spacing w:line="260" w:lineRule="atLeast"/>
      <w:ind w:left="1418"/>
    </w:pPr>
    <w:rPr>
      <w:rFonts w:asciiTheme="majorHAnsi" w:eastAsiaTheme="majorEastAsia" w:hAnsiTheme="majorHAnsi" w:cstheme="majorHAnsi"/>
      <w:szCs w:val="20"/>
    </w:rPr>
  </w:style>
  <w:style w:type="numbering" w:customStyle="1" w:styleId="BMHeadings">
    <w:name w:val="B&amp;M Headings"/>
    <w:uiPriority w:val="99"/>
    <w:rsid w:val="00986FB7"/>
    <w:pPr>
      <w:numPr>
        <w:numId w:val="3"/>
      </w:numPr>
    </w:pPr>
  </w:style>
  <w:style w:type="numbering" w:customStyle="1" w:styleId="BMListNumbers">
    <w:name w:val="B&amp;M List Numbers"/>
    <w:uiPriority w:val="99"/>
    <w:rsid w:val="00986FB7"/>
    <w:pPr>
      <w:numPr>
        <w:numId w:val="4"/>
      </w:numPr>
    </w:pPr>
  </w:style>
  <w:style w:type="numbering" w:customStyle="1" w:styleId="BMSchedules">
    <w:name w:val="B&amp;M Schedules"/>
    <w:uiPriority w:val="99"/>
    <w:rsid w:val="00986FB7"/>
    <w:pPr>
      <w:numPr>
        <w:numId w:val="5"/>
      </w:numPr>
    </w:pPr>
  </w:style>
  <w:style w:type="numbering" w:customStyle="1" w:styleId="BMDefinitions">
    <w:name w:val="B&amp;M Definitions"/>
    <w:uiPriority w:val="99"/>
    <w:rsid w:val="00986FB7"/>
    <w:pPr>
      <w:numPr>
        <w:numId w:val="6"/>
      </w:numPr>
    </w:pPr>
  </w:style>
  <w:style w:type="paragraph" w:customStyle="1" w:styleId="TOCHeading">
    <w:name w:val="TOCHeading"/>
    <w:basedOn w:val="Normal"/>
    <w:next w:val="Textoindependiente"/>
    <w:uiPriority w:val="11"/>
    <w:semiHidden/>
    <w:rsid w:val="00986FB7"/>
    <w:pPr>
      <w:pBdr>
        <w:bottom w:val="single" w:sz="4" w:space="9" w:color="auto"/>
      </w:pBdr>
      <w:spacing w:after="180" w:line="260" w:lineRule="exact"/>
    </w:pPr>
    <w:rPr>
      <w:rFonts w:asciiTheme="majorHAnsi" w:eastAsiaTheme="majorEastAsia" w:hAnsiTheme="majorHAnsi" w:cstheme="majorHAnsi"/>
      <w:b/>
      <w:bCs/>
    </w:rPr>
  </w:style>
  <w:style w:type="paragraph" w:styleId="TDC5">
    <w:name w:val="toc 5"/>
    <w:basedOn w:val="Normal"/>
    <w:next w:val="Normal"/>
    <w:autoRedefine/>
    <w:semiHidden/>
    <w:rsid w:val="00986FB7"/>
    <w:pPr>
      <w:spacing w:after="100"/>
      <w:ind w:left="880"/>
    </w:pPr>
  </w:style>
  <w:style w:type="paragraph" w:styleId="TDC6">
    <w:name w:val="toc 6"/>
    <w:basedOn w:val="Normal"/>
    <w:next w:val="Normal"/>
    <w:autoRedefine/>
    <w:semiHidden/>
    <w:rsid w:val="00986FB7"/>
    <w:pPr>
      <w:spacing w:after="100"/>
      <w:ind w:left="1100"/>
    </w:pPr>
  </w:style>
  <w:style w:type="paragraph" w:styleId="TDC7">
    <w:name w:val="toc 7"/>
    <w:basedOn w:val="Normal"/>
    <w:next w:val="Normal"/>
    <w:autoRedefine/>
    <w:semiHidden/>
    <w:rsid w:val="00986FB7"/>
    <w:pPr>
      <w:spacing w:after="100"/>
      <w:ind w:left="1320"/>
    </w:pPr>
  </w:style>
  <w:style w:type="paragraph" w:styleId="TDC8">
    <w:name w:val="toc 8"/>
    <w:basedOn w:val="Normal"/>
    <w:next w:val="Normal"/>
    <w:autoRedefine/>
    <w:semiHidden/>
    <w:rsid w:val="00986FB7"/>
    <w:pPr>
      <w:spacing w:after="100"/>
      <w:ind w:left="1540"/>
    </w:pPr>
  </w:style>
  <w:style w:type="paragraph" w:styleId="TDC9">
    <w:name w:val="toc 9"/>
    <w:basedOn w:val="Normal"/>
    <w:next w:val="Normal"/>
    <w:autoRedefine/>
    <w:semiHidden/>
    <w:rsid w:val="00986FB7"/>
    <w:pPr>
      <w:spacing w:after="100"/>
      <w:ind w:left="1760"/>
    </w:pPr>
  </w:style>
  <w:style w:type="character" w:customStyle="1" w:styleId="Ttulo7Car">
    <w:name w:val="Título 7 Car"/>
    <w:basedOn w:val="Fuentedeprrafopredeter"/>
    <w:link w:val="Ttulo7"/>
    <w:rsid w:val="00986FB7"/>
    <w:rPr>
      <w:rFonts w:eastAsiaTheme="minorEastAsia"/>
      <w:sz w:val="24"/>
      <w:szCs w:val="24"/>
      <w:lang w:val="es-ES_tradnl" w:eastAsia="es-ES"/>
    </w:rPr>
  </w:style>
  <w:style w:type="paragraph" w:customStyle="1" w:styleId="Recital">
    <w:name w:val="Recital"/>
    <w:basedOn w:val="Normal"/>
    <w:uiPriority w:val="7"/>
    <w:rsid w:val="00986FB7"/>
    <w:pPr>
      <w:numPr>
        <w:numId w:val="7"/>
      </w:numPr>
      <w:spacing w:after="180" w:line="260" w:lineRule="atLeast"/>
    </w:pPr>
    <w:rPr>
      <w:rFonts w:cs="Times New Roman"/>
    </w:rPr>
  </w:style>
  <w:style w:type="character" w:customStyle="1" w:styleId="DMReference">
    <w:name w:val="DMReference"/>
    <w:basedOn w:val="PiedepginaCar"/>
    <w:semiHidden/>
    <w:rsid w:val="00986FB7"/>
    <w:rPr>
      <w:rFonts w:asciiTheme="majorHAnsi" w:eastAsiaTheme="majorEastAsia" w:hAnsiTheme="majorHAnsi" w:cstheme="majorHAnsi"/>
      <w:noProof/>
      <w:sz w:val="16"/>
      <w:szCs w:val="16"/>
    </w:rPr>
  </w:style>
  <w:style w:type="paragraph" w:styleId="Sangradetextonormal">
    <w:name w:val="Body Text Indent"/>
    <w:basedOn w:val="Normal"/>
    <w:link w:val="SangradetextonormalCar"/>
    <w:rsid w:val="00986FB7"/>
    <w:pPr>
      <w:spacing w:after="180" w:line="260" w:lineRule="exact"/>
      <w:ind w:left="709"/>
    </w:pPr>
  </w:style>
  <w:style w:type="character" w:customStyle="1" w:styleId="SangradetextonormalCar">
    <w:name w:val="Sangría de texto normal Car"/>
    <w:basedOn w:val="Fuentedeprrafopredeter"/>
    <w:link w:val="Sangradetextonormal"/>
    <w:rsid w:val="00986FB7"/>
    <w:rPr>
      <w:rFonts w:eastAsiaTheme="minorEastAsia"/>
      <w:szCs w:val="28"/>
    </w:rPr>
  </w:style>
  <w:style w:type="paragraph" w:customStyle="1" w:styleId="BodyTextIndent4">
    <w:name w:val="Body Text Indent 4"/>
    <w:basedOn w:val="Sangradetextonormal"/>
    <w:qFormat/>
    <w:rsid w:val="00986FB7"/>
    <w:pPr>
      <w:numPr>
        <w:ilvl w:val="2"/>
      </w:numPr>
      <w:spacing w:line="260" w:lineRule="atLeast"/>
      <w:ind w:left="1418"/>
    </w:pPr>
    <w:rPr>
      <w:rFonts w:cs="Times New Roman"/>
    </w:rPr>
  </w:style>
  <w:style w:type="paragraph" w:customStyle="1" w:styleId="BodyTextIndent5">
    <w:name w:val="Body Text Indent 5"/>
    <w:basedOn w:val="BodyTextIndent4"/>
    <w:qFormat/>
    <w:rsid w:val="00986FB7"/>
    <w:pPr>
      <w:numPr>
        <w:ilvl w:val="3"/>
      </w:numPr>
      <w:ind w:left="2126"/>
    </w:pPr>
  </w:style>
  <w:style w:type="paragraph" w:customStyle="1" w:styleId="BodyTextIndent6">
    <w:name w:val="Body Text Indent 6"/>
    <w:basedOn w:val="BodyTextIndent5"/>
    <w:qFormat/>
    <w:rsid w:val="00986FB7"/>
    <w:pPr>
      <w:numPr>
        <w:ilvl w:val="4"/>
      </w:numPr>
      <w:ind w:left="2835"/>
    </w:pPr>
  </w:style>
  <w:style w:type="paragraph" w:customStyle="1" w:styleId="TableCopy">
    <w:name w:val="Table Copy"/>
    <w:basedOn w:val="Normal"/>
    <w:uiPriority w:val="8"/>
    <w:semiHidden/>
    <w:rsid w:val="00986FB7"/>
    <w:pPr>
      <w:spacing w:before="120" w:after="120" w:line="240" w:lineRule="atLeast"/>
    </w:pPr>
    <w:rPr>
      <w:rFonts w:ascii="Arial" w:hAnsi="Arial"/>
      <w:color w:val="5F5F5F"/>
      <w:sz w:val="20"/>
      <w:szCs w:val="26"/>
    </w:rPr>
  </w:style>
  <w:style w:type="paragraph" w:customStyle="1" w:styleId="TableHeadings">
    <w:name w:val="Table Headings"/>
    <w:basedOn w:val="Normal"/>
    <w:uiPriority w:val="8"/>
    <w:semiHidden/>
    <w:rsid w:val="00986FB7"/>
    <w:pPr>
      <w:numPr>
        <w:numId w:val="8"/>
      </w:numPr>
      <w:spacing w:before="120" w:after="60" w:line="240" w:lineRule="atLeast"/>
    </w:pPr>
    <w:rPr>
      <w:rFonts w:ascii="Arial" w:hAnsi="Arial"/>
      <w:b/>
      <w:sz w:val="20"/>
      <w:szCs w:val="26"/>
    </w:rPr>
  </w:style>
  <w:style w:type="paragraph" w:customStyle="1" w:styleId="SchH7">
    <w:name w:val="SchH7"/>
    <w:basedOn w:val="Normal"/>
    <w:uiPriority w:val="6"/>
    <w:rsid w:val="00986FB7"/>
    <w:pPr>
      <w:numPr>
        <w:ilvl w:val="6"/>
        <w:numId w:val="10"/>
      </w:numPr>
      <w:spacing w:after="180" w:line="260" w:lineRule="atLeast"/>
    </w:pPr>
  </w:style>
  <w:style w:type="character" w:styleId="Textodelmarcadordeposicin">
    <w:name w:val="Placeholder Text"/>
    <w:basedOn w:val="Fuentedeprrafopredeter"/>
    <w:uiPriority w:val="99"/>
    <w:semiHidden/>
    <w:rsid w:val="00986FB7"/>
    <w:rPr>
      <w:color w:val="C2C3C4" w:themeColor="background2"/>
    </w:rPr>
  </w:style>
  <w:style w:type="character" w:styleId="Hipervnculovisitado">
    <w:name w:val="FollowedHyperlink"/>
    <w:basedOn w:val="Fuentedeprrafopredeter"/>
    <w:unhideWhenUsed/>
    <w:rsid w:val="00986FB7"/>
    <w:rPr>
      <w:color w:val="800080"/>
      <w:u w:val="single"/>
    </w:rPr>
  </w:style>
  <w:style w:type="paragraph" w:styleId="TtuloTDC">
    <w:name w:val="TOC Heading"/>
    <w:basedOn w:val="Ttulo1"/>
    <w:next w:val="Normal"/>
    <w:uiPriority w:val="39"/>
    <w:unhideWhenUsed/>
    <w:qFormat/>
    <w:rsid w:val="00986FB7"/>
    <w:pPr>
      <w:keepLines/>
      <w:numPr>
        <w:numId w:val="0"/>
      </w:numPr>
      <w:spacing w:before="480" w:after="0" w:line="240" w:lineRule="auto"/>
      <w:outlineLvl w:val="9"/>
    </w:pPr>
    <w:rPr>
      <w:rFonts w:cstheme="majorBidi"/>
      <w:color w:val="AE132A" w:themeColor="accent2"/>
      <w:sz w:val="28"/>
    </w:rPr>
  </w:style>
  <w:style w:type="table" w:customStyle="1" w:styleId="TableHorizontalShaded">
    <w:name w:val="Table Horizontal Shaded"/>
    <w:basedOn w:val="Tablanormal"/>
    <w:rsid w:val="00986FB7"/>
    <w:pPr>
      <w:spacing w:after="0" w:line="240" w:lineRule="auto"/>
    </w:pPr>
    <w:rPr>
      <w:rFonts w:ascii="Arial" w:eastAsia="Times New Roman" w:hAnsi="Arial" w:cs="Times New Roman"/>
      <w:sz w:val="20"/>
      <w:szCs w:val="20"/>
    </w:rPr>
    <w:tblPr>
      <w:tblInd w:w="113" w:type="dxa"/>
      <w:tblBorders>
        <w:top w:val="single" w:sz="4" w:space="0" w:color="002856" w:themeColor="accent4"/>
        <w:bottom w:val="single" w:sz="4" w:space="0" w:color="002856" w:themeColor="accent4"/>
        <w:insideH w:val="single" w:sz="4" w:space="0" w:color="002856" w:themeColor="accent4"/>
        <w:insideV w:val="single" w:sz="4" w:space="0" w:color="002856" w:themeColor="accent4"/>
      </w:tblBorders>
      <w:tblCellMar>
        <w:bottom w:w="57" w:type="dxa"/>
        <w:right w:w="57" w:type="dxa"/>
      </w:tblCellMar>
    </w:tblPr>
    <w:tcPr>
      <w:shd w:val="clear" w:color="auto" w:fill="auto"/>
    </w:tcPr>
    <w:tblStylePr w:type="firstRow">
      <w:rPr>
        <w:b w:val="0"/>
        <w:color w:val="FFFFFF"/>
      </w:rPr>
      <w:tblPr/>
      <w:tcPr>
        <w:tcBorders>
          <w:insideV w:val="single" w:sz="4" w:space="0" w:color="FFFFFF" w:themeColor="background1"/>
        </w:tcBorders>
        <w:shd w:val="clear" w:color="auto" w:fill="002856" w:themeFill="accent4"/>
      </w:tcPr>
    </w:tblStylePr>
  </w:style>
  <w:style w:type="table" w:styleId="Tablaconcuadrcula">
    <w:name w:val="Table Grid"/>
    <w:basedOn w:val="Tablanormal"/>
    <w:rsid w:val="00986F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basedOn w:val="Fuentedeprrafopredeter"/>
    <w:link w:val="Textonotapie"/>
    <w:uiPriority w:val="99"/>
    <w:semiHidden/>
    <w:rsid w:val="00454A7D"/>
    <w:rPr>
      <w:rFonts w:eastAsiaTheme="minorEastAsia"/>
      <w:sz w:val="18"/>
      <w:szCs w:val="20"/>
      <w:lang w:val="en-GB"/>
    </w:rPr>
  </w:style>
  <w:style w:type="paragraph" w:styleId="Textodeglobo">
    <w:name w:val="Balloon Text"/>
    <w:basedOn w:val="Normal"/>
    <w:link w:val="TextodegloboCar"/>
    <w:semiHidden/>
    <w:unhideWhenUsed/>
    <w:rsid w:val="00454A7D"/>
    <w:rPr>
      <w:rFonts w:ascii="Tahoma" w:hAnsi="Tahoma" w:cs="Tahoma"/>
      <w:sz w:val="16"/>
      <w:szCs w:val="16"/>
    </w:rPr>
  </w:style>
  <w:style w:type="character" w:customStyle="1" w:styleId="TextodegloboCar">
    <w:name w:val="Texto de globo Car"/>
    <w:basedOn w:val="Fuentedeprrafopredeter"/>
    <w:link w:val="Textodeglobo"/>
    <w:semiHidden/>
    <w:rsid w:val="00454A7D"/>
    <w:rPr>
      <w:rFonts w:ascii="Tahoma" w:eastAsiaTheme="minorEastAsia" w:hAnsi="Tahoma" w:cs="Tahoma"/>
      <w:sz w:val="16"/>
      <w:szCs w:val="16"/>
      <w:lang w:val="es-ES_tradnl" w:eastAsia="es-ES"/>
    </w:rPr>
  </w:style>
  <w:style w:type="character" w:styleId="Refdecomentario">
    <w:name w:val="annotation reference"/>
    <w:basedOn w:val="Fuentedeprrafopredeter"/>
    <w:uiPriority w:val="99"/>
    <w:semiHidden/>
    <w:unhideWhenUsed/>
    <w:rsid w:val="00540499"/>
    <w:rPr>
      <w:sz w:val="16"/>
      <w:szCs w:val="16"/>
    </w:rPr>
  </w:style>
  <w:style w:type="paragraph" w:styleId="Textocomentario">
    <w:name w:val="annotation text"/>
    <w:basedOn w:val="Normal"/>
    <w:link w:val="TextocomentarioCar"/>
    <w:unhideWhenUsed/>
    <w:rsid w:val="00540499"/>
    <w:rPr>
      <w:sz w:val="20"/>
      <w:szCs w:val="20"/>
    </w:rPr>
  </w:style>
  <w:style w:type="character" w:customStyle="1" w:styleId="TextocomentarioCar">
    <w:name w:val="Texto comentario Car"/>
    <w:basedOn w:val="Fuentedeprrafopredeter"/>
    <w:link w:val="Textocomentario"/>
    <w:semiHidden/>
    <w:rsid w:val="00540499"/>
    <w:rPr>
      <w:rFonts w:eastAsiaTheme="minorEastAsia"/>
      <w:sz w:val="20"/>
      <w:szCs w:val="20"/>
      <w:lang w:val="es-ES_tradnl" w:eastAsia="es-ES"/>
    </w:rPr>
  </w:style>
  <w:style w:type="paragraph" w:styleId="Asuntodelcomentario">
    <w:name w:val="annotation subject"/>
    <w:basedOn w:val="Textocomentario"/>
    <w:next w:val="Textocomentario"/>
    <w:link w:val="AsuntodelcomentarioCar"/>
    <w:semiHidden/>
    <w:unhideWhenUsed/>
    <w:rsid w:val="00540499"/>
    <w:rPr>
      <w:b/>
      <w:bCs/>
    </w:rPr>
  </w:style>
  <w:style w:type="character" w:customStyle="1" w:styleId="AsuntodelcomentarioCar">
    <w:name w:val="Asunto del comentario Car"/>
    <w:basedOn w:val="TextocomentarioCar"/>
    <w:link w:val="Asuntodelcomentario"/>
    <w:semiHidden/>
    <w:rsid w:val="00540499"/>
    <w:rPr>
      <w:rFonts w:eastAsiaTheme="minorEastAsia"/>
      <w:b/>
      <w:bCs/>
      <w:sz w:val="20"/>
      <w:szCs w:val="20"/>
      <w:lang w:val="es-ES_tradnl" w:eastAsia="es-ES"/>
    </w:rPr>
  </w:style>
  <w:style w:type="paragraph" w:styleId="Revisin">
    <w:name w:val="Revision"/>
    <w:hidden/>
    <w:uiPriority w:val="99"/>
    <w:semiHidden/>
    <w:rsid w:val="00EE28E6"/>
    <w:pPr>
      <w:spacing w:after="0" w:line="240" w:lineRule="auto"/>
    </w:pPr>
    <w:rPr>
      <w:rFonts w:eastAsiaTheme="minorEastAsia"/>
      <w:sz w:val="24"/>
      <w:szCs w:val="24"/>
      <w:lang w:val="es-ES_tradnl" w:eastAsia="es-ES"/>
    </w:rPr>
  </w:style>
  <w:style w:type="character" w:customStyle="1" w:styleId="CommentTextChar1">
    <w:name w:val="Comment Text Char1"/>
    <w:basedOn w:val="Fuentedeprrafopredeter"/>
    <w:rsid w:val="005B22AA"/>
    <w:rPr>
      <w:rFonts w:asciiTheme="minorHAnsi" w:eastAsiaTheme="minorEastAsia" w:hAnsiTheme="minorHAnsi"/>
      <w:sz w:val="20"/>
      <w:szCs w:val="20"/>
      <w:lang w:val="en-GB" w:eastAsia="zh-CN"/>
    </w:rPr>
  </w:style>
  <w:style w:type="character" w:styleId="Mencinsinresolver">
    <w:name w:val="Unresolved Mention"/>
    <w:basedOn w:val="Fuentedeprrafopredeter"/>
    <w:uiPriority w:val="99"/>
    <w:semiHidden/>
    <w:unhideWhenUsed/>
    <w:rsid w:val="007650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462540">
      <w:bodyDiv w:val="1"/>
      <w:marLeft w:val="0"/>
      <w:marRight w:val="0"/>
      <w:marTop w:val="0"/>
      <w:marBottom w:val="0"/>
      <w:divBdr>
        <w:top w:val="none" w:sz="0" w:space="0" w:color="auto"/>
        <w:left w:val="none" w:sz="0" w:space="0" w:color="auto"/>
        <w:bottom w:val="none" w:sz="0" w:space="0" w:color="auto"/>
        <w:right w:val="none" w:sz="0" w:space="0" w:color="auto"/>
      </w:divBdr>
    </w:div>
    <w:div w:id="608316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B&amp;M">
  <a:themeElements>
    <a:clrScheme name="B&amp;M">
      <a:dk1>
        <a:srgbClr val="000000"/>
      </a:dk1>
      <a:lt1>
        <a:srgbClr val="FFFFFF"/>
      </a:lt1>
      <a:dk2>
        <a:srgbClr val="5F5F5F"/>
      </a:dk2>
      <a:lt2>
        <a:srgbClr val="C2C3C4"/>
      </a:lt2>
      <a:accent1>
        <a:srgbClr val="EE3135"/>
      </a:accent1>
      <a:accent2>
        <a:srgbClr val="AE132A"/>
      </a:accent2>
      <a:accent3>
        <a:srgbClr val="7A0223"/>
      </a:accent3>
      <a:accent4>
        <a:srgbClr val="002856"/>
      </a:accent4>
      <a:accent5>
        <a:srgbClr val="F58220"/>
      </a:accent5>
      <a:accent6>
        <a:srgbClr val="007B66"/>
      </a:accent6>
      <a:hlink>
        <a:srgbClr val="0000FF"/>
      </a:hlink>
      <a:folHlink>
        <a:srgbClr val="800080"/>
      </a:folHlink>
    </a:clrScheme>
    <a:fontScheme name="B&amp;M">
      <a:majorFont>
        <a:latin typeface="Arial"/>
        <a:ea typeface="PMingLiu"/>
        <a:cs typeface=""/>
        <a:font script="Jpan" typeface="MS Gothic"/>
      </a:majorFont>
      <a:minorFont>
        <a:latin typeface="Times New Roman"/>
        <a:ea typeface="PMingLiU"/>
        <a:cs typeface=""/>
        <a:font script="Jpan" typeface="MS Minch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3309</Words>
  <Characters>18204</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2023-06-12T11:56:00Z</dcterms:created>
  <dcterms:modified xsi:type="dcterms:W3CDTF">2023-06-12T11:56:00Z</dcterms:modified>
</cp:coreProperties>
</file>