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6A3E44" w14:textId="76C04E2D" w:rsidR="00C02C6B" w:rsidRPr="00C02C6B" w:rsidRDefault="00C02C6B" w:rsidP="00C02C6B">
      <w:pPr>
        <w:pStyle w:val="Ttulo1"/>
        <w:numPr>
          <w:ilvl w:val="0"/>
          <w:numId w:val="15"/>
        </w:numPr>
        <w:jc w:val="center"/>
        <w:rPr>
          <w:rFonts w:ascii="Cambria" w:hAnsi="Cambria" w:cs="Tahoma"/>
          <w:color w:val="1C304E"/>
          <w:sz w:val="28"/>
          <w:szCs w:val="28"/>
          <w:lang w:val="es-ES"/>
        </w:rPr>
      </w:pPr>
      <w:bookmarkStart w:id="0" w:name="_Toc135908292"/>
      <w:r w:rsidRPr="00C02C6B">
        <w:rPr>
          <w:rFonts w:ascii="Cambria" w:hAnsi="Cambria" w:cs="Tahoma"/>
          <w:color w:val="1C304E"/>
          <w:sz w:val="28"/>
          <w:szCs w:val="28"/>
          <w:lang w:val="es-ES"/>
        </w:rPr>
        <w:t>CANALES EXTERNOS DE INFORMACIÓN</w:t>
      </w:r>
      <w:bookmarkEnd w:id="0"/>
    </w:p>
    <w:p w14:paraId="5DE3A153" w14:textId="77777777" w:rsidR="00C02C6B" w:rsidRPr="007D0282" w:rsidRDefault="00C02C6B" w:rsidP="00C02C6B">
      <w:pPr>
        <w:jc w:val="center"/>
        <w:rPr>
          <w:rFonts w:ascii="Cambria" w:hAnsi="Cambria" w:cs="Tahoma"/>
          <w:b/>
          <w:color w:val="1C304E"/>
          <w:lang w:val="es-ES"/>
        </w:rPr>
      </w:pPr>
    </w:p>
    <w:p w14:paraId="00B0D934" w14:textId="6E87337C" w:rsidR="00C02C6B" w:rsidRDefault="00C02C6B" w:rsidP="00C02C6B">
      <w:pPr>
        <w:jc w:val="both"/>
        <w:rPr>
          <w:rFonts w:ascii="Cambria" w:hAnsi="Cambria"/>
          <w:lang w:val="es-ES"/>
        </w:rPr>
      </w:pPr>
      <w:r>
        <w:rPr>
          <w:rFonts w:ascii="Cambria" w:hAnsi="Cambria"/>
        </w:rPr>
        <w:t xml:space="preserve">El Partido Popular garantiza la difusión, de forma clara </w:t>
      </w:r>
      <w:r w:rsidRPr="007D0282">
        <w:rPr>
          <w:rFonts w:ascii="Cambria" w:hAnsi="Cambria"/>
          <w:lang w:val="es-ES"/>
        </w:rPr>
        <w:t>y accesible</w:t>
      </w:r>
      <w:r>
        <w:rPr>
          <w:rFonts w:ascii="Cambria" w:hAnsi="Cambria"/>
          <w:lang w:val="es-ES"/>
        </w:rPr>
        <w:t>, de información</w:t>
      </w:r>
      <w:r w:rsidRPr="007D0282">
        <w:rPr>
          <w:rFonts w:ascii="Cambria" w:hAnsi="Cambria"/>
          <w:lang w:val="es-ES"/>
        </w:rPr>
        <w:t xml:space="preserve"> sobre los </w:t>
      </w:r>
      <w:r>
        <w:rPr>
          <w:rFonts w:ascii="Cambria" w:hAnsi="Cambria"/>
          <w:lang w:val="es-ES"/>
        </w:rPr>
        <w:t xml:space="preserve">canales externos de información y sobre los </w:t>
      </w:r>
      <w:r w:rsidRPr="007D0282">
        <w:rPr>
          <w:rFonts w:ascii="Cambria" w:hAnsi="Cambria"/>
          <w:lang w:val="es-ES"/>
        </w:rPr>
        <w:t>procedimientos de denuncia externa ante las autoridades competentes y, en su caso, ante las instituciones, órganos u organismos de la Unión Europea.</w:t>
      </w:r>
    </w:p>
    <w:p w14:paraId="1B895086" w14:textId="77777777" w:rsidR="00C02C6B" w:rsidRDefault="00C02C6B" w:rsidP="00C02C6B">
      <w:pPr>
        <w:jc w:val="both"/>
        <w:rPr>
          <w:rFonts w:ascii="Cambria" w:hAnsi="Cambria"/>
          <w:lang w:val="es-ES"/>
        </w:rPr>
      </w:pPr>
    </w:p>
    <w:p w14:paraId="7DE2D3BB" w14:textId="7EDA22EF" w:rsidR="00C02C6B" w:rsidRDefault="00C02C6B" w:rsidP="00C02C6B">
      <w:pPr>
        <w:jc w:val="both"/>
        <w:rPr>
          <w:rFonts w:ascii="Cambria" w:hAnsi="Cambria"/>
          <w:lang w:val="es-ES"/>
        </w:rPr>
      </w:pPr>
      <w:r>
        <w:rPr>
          <w:rFonts w:ascii="Cambria" w:hAnsi="Cambria"/>
          <w:lang w:val="es-ES"/>
        </w:rPr>
        <w:t>Las Personas Sujetas y los Terceros</w:t>
      </w:r>
      <w:r w:rsidR="00597C91">
        <w:rPr>
          <w:rFonts w:ascii="Cambria" w:hAnsi="Cambria"/>
          <w:lang w:val="es-ES"/>
        </w:rPr>
        <w:t xml:space="preserve">, relacionados en </w:t>
      </w:r>
      <w:r w:rsidR="00355970">
        <w:rPr>
          <w:rFonts w:ascii="Cambria" w:hAnsi="Cambria"/>
          <w:lang w:val="es-ES"/>
        </w:rPr>
        <w:t>los</w:t>
      </w:r>
      <w:r w:rsidR="00597C91">
        <w:rPr>
          <w:rFonts w:ascii="Cambria" w:hAnsi="Cambria"/>
          <w:lang w:val="es-ES"/>
        </w:rPr>
        <w:t xml:space="preserve"> apartado</w:t>
      </w:r>
      <w:r w:rsidR="00355970">
        <w:rPr>
          <w:rFonts w:ascii="Cambria" w:hAnsi="Cambria"/>
          <w:lang w:val="es-ES"/>
        </w:rPr>
        <w:t>s</w:t>
      </w:r>
      <w:r w:rsidR="00597C91">
        <w:rPr>
          <w:rFonts w:ascii="Cambria" w:hAnsi="Cambria"/>
          <w:lang w:val="es-ES"/>
        </w:rPr>
        <w:t xml:space="preserve"> 2.1 y 2</w:t>
      </w:r>
      <w:r w:rsidR="00355970">
        <w:rPr>
          <w:rFonts w:ascii="Cambria" w:hAnsi="Cambria"/>
          <w:lang w:val="es-ES"/>
        </w:rPr>
        <w:t xml:space="preserve"> del documento "</w:t>
      </w:r>
      <w:r w:rsidR="00355970" w:rsidRPr="00355970">
        <w:rPr>
          <w:rFonts w:ascii="Cambria" w:hAnsi="Cambria"/>
          <w:b/>
          <w:bCs/>
          <w:lang w:val="es-ES"/>
        </w:rPr>
        <w:t>Protección del Informante</w:t>
      </w:r>
      <w:r w:rsidR="00355970">
        <w:rPr>
          <w:rFonts w:ascii="Cambria" w:hAnsi="Cambria"/>
          <w:lang w:val="es-ES"/>
        </w:rPr>
        <w:t>"</w:t>
      </w:r>
      <w:r>
        <w:rPr>
          <w:rFonts w:ascii="Cambria" w:hAnsi="Cambria"/>
          <w:lang w:val="es-ES"/>
        </w:rPr>
        <w:t xml:space="preserve"> podrán informar de las infracciones comprendidas apartado 1.1 de</w:t>
      </w:r>
      <w:r w:rsidR="00597C91">
        <w:rPr>
          <w:rFonts w:ascii="Cambria" w:hAnsi="Cambria"/>
          <w:lang w:val="es-ES"/>
        </w:rPr>
        <w:t>l documento "</w:t>
      </w:r>
      <w:r w:rsidR="00597C91" w:rsidRPr="00597C91">
        <w:rPr>
          <w:rFonts w:ascii="Cambria" w:hAnsi="Cambria"/>
          <w:b/>
          <w:bCs/>
          <w:lang w:val="es-ES"/>
        </w:rPr>
        <w:t>Protección del Informante</w:t>
      </w:r>
      <w:r w:rsidR="00597C91">
        <w:rPr>
          <w:rFonts w:ascii="Cambria" w:hAnsi="Cambria"/>
          <w:lang w:val="es-ES"/>
        </w:rPr>
        <w:t>"</w:t>
      </w:r>
      <w:r>
        <w:rPr>
          <w:rFonts w:ascii="Cambria" w:hAnsi="Cambria"/>
          <w:lang w:val="es-ES"/>
        </w:rPr>
        <w:t xml:space="preserve"> ante las autoridades competentes </w:t>
      </w:r>
      <w:r w:rsidRPr="002B6207">
        <w:rPr>
          <w:rFonts w:ascii="Cambria" w:hAnsi="Cambria"/>
          <w:lang w:val="es-ES"/>
        </w:rPr>
        <w:t>y, en su caso, ante las instituciones, órganos u organismos de la Unión Europea</w:t>
      </w:r>
      <w:r>
        <w:rPr>
          <w:rFonts w:ascii="Cambria" w:hAnsi="Cambria"/>
          <w:lang w:val="es-ES"/>
        </w:rPr>
        <w:t xml:space="preserve">, a través de los canales externos establecidos al efecto. </w:t>
      </w:r>
    </w:p>
    <w:p w14:paraId="01E1BB57" w14:textId="77777777" w:rsidR="00C02C6B" w:rsidRDefault="00C02C6B" w:rsidP="00C02C6B">
      <w:pPr>
        <w:jc w:val="both"/>
        <w:rPr>
          <w:rFonts w:ascii="Cambria" w:hAnsi="Cambria"/>
          <w:lang w:val="es-ES"/>
        </w:rPr>
      </w:pPr>
    </w:p>
    <w:p w14:paraId="4BDCA0FE" w14:textId="77777777" w:rsidR="00C02C6B" w:rsidRPr="00DA65AC" w:rsidRDefault="00C02C6B" w:rsidP="00C02C6B">
      <w:pPr>
        <w:pStyle w:val="Prrafodelista"/>
        <w:numPr>
          <w:ilvl w:val="0"/>
          <w:numId w:val="33"/>
        </w:numPr>
        <w:ind w:left="567" w:hanging="567"/>
        <w:jc w:val="both"/>
        <w:rPr>
          <w:rFonts w:ascii="Cambria" w:eastAsiaTheme="majorEastAsia" w:hAnsi="Cambria" w:cs="Tahoma"/>
          <w:b/>
          <w:bCs/>
          <w:color w:val="1C304E"/>
          <w:lang w:val="es-ES"/>
        </w:rPr>
      </w:pPr>
      <w:r w:rsidRPr="00DA65AC">
        <w:rPr>
          <w:rFonts w:ascii="Cambria" w:eastAsiaTheme="majorEastAsia" w:hAnsi="Cambria" w:cs="Tahoma"/>
          <w:b/>
          <w:bCs/>
          <w:color w:val="1C304E"/>
          <w:lang w:val="es-ES"/>
        </w:rPr>
        <w:t>Canales externos habilitados por la Unión Europea:</w:t>
      </w:r>
    </w:p>
    <w:p w14:paraId="6A190671" w14:textId="77777777" w:rsidR="00C02C6B" w:rsidRDefault="00C02C6B" w:rsidP="00C02C6B">
      <w:pPr>
        <w:jc w:val="both"/>
        <w:rPr>
          <w:rFonts w:ascii="Cambria" w:hAnsi="Cambria"/>
          <w:lang w:val="es-ES"/>
        </w:rPr>
      </w:pPr>
    </w:p>
    <w:p w14:paraId="5D19098C" w14:textId="77777777" w:rsidR="00C02C6B" w:rsidRDefault="00C02C6B" w:rsidP="00C02C6B">
      <w:pPr>
        <w:jc w:val="both"/>
        <w:rPr>
          <w:rFonts w:ascii="Cambria" w:hAnsi="Cambria"/>
          <w:lang w:val="es-ES"/>
        </w:rPr>
      </w:pPr>
      <w:r>
        <w:rPr>
          <w:rFonts w:ascii="Cambria" w:hAnsi="Cambria"/>
          <w:lang w:val="es-ES"/>
        </w:rPr>
        <w:t>Los informantes disponen de los siguientes canales externos para la comunicación de infracciones de las normas e intereses de la Unión Europea:</w:t>
      </w:r>
    </w:p>
    <w:p w14:paraId="24901A4D" w14:textId="77777777" w:rsidR="00C02C6B" w:rsidRDefault="00C02C6B" w:rsidP="00C02C6B">
      <w:pPr>
        <w:spacing w:after="120"/>
        <w:jc w:val="both"/>
        <w:rPr>
          <w:rFonts w:ascii="Cambria" w:hAnsi="Cambria"/>
          <w:lang w:val="es-ES"/>
        </w:rPr>
      </w:pPr>
    </w:p>
    <w:p w14:paraId="474DB8AA" w14:textId="77777777" w:rsidR="00C02C6B" w:rsidRPr="00AA69DC" w:rsidRDefault="00C02C6B" w:rsidP="00C02C6B">
      <w:pPr>
        <w:pStyle w:val="Prrafodelista"/>
        <w:numPr>
          <w:ilvl w:val="0"/>
          <w:numId w:val="31"/>
        </w:numPr>
        <w:spacing w:after="120"/>
        <w:ind w:left="851" w:hanging="567"/>
        <w:contextualSpacing w:val="0"/>
        <w:jc w:val="both"/>
        <w:rPr>
          <w:rFonts w:ascii="Cambria" w:eastAsiaTheme="majorEastAsia" w:hAnsi="Cambria" w:cs="Tahoma"/>
          <w:b/>
          <w:bCs/>
          <w:color w:val="1C304E"/>
          <w:lang w:val="es-ES"/>
        </w:rPr>
      </w:pPr>
      <w:r w:rsidRPr="00AA69DC">
        <w:rPr>
          <w:rFonts w:ascii="Cambria" w:eastAsiaTheme="majorEastAsia" w:hAnsi="Cambria" w:cs="Tahoma"/>
          <w:b/>
          <w:bCs/>
          <w:color w:val="1C304E"/>
          <w:lang w:val="es-ES"/>
        </w:rPr>
        <w:t>Oficina Europea de Lucha contra el Fraude (OLAF):</w:t>
      </w:r>
    </w:p>
    <w:p w14:paraId="0BB2308C" w14:textId="77777777" w:rsidR="00C02C6B" w:rsidRDefault="00C02C6B" w:rsidP="00C02C6B">
      <w:pPr>
        <w:spacing w:after="120"/>
        <w:jc w:val="both"/>
        <w:rPr>
          <w:rFonts w:ascii="Cambria" w:hAnsi="Cambria"/>
        </w:rPr>
      </w:pPr>
      <w:r>
        <w:rPr>
          <w:rFonts w:ascii="Cambria" w:hAnsi="Cambria"/>
        </w:rPr>
        <w:t xml:space="preserve">La OLAF dispone de un canal externo para la denuncia de fraudes </w:t>
      </w:r>
      <w:r w:rsidRPr="00404ACC">
        <w:rPr>
          <w:rFonts w:ascii="Cambria" w:hAnsi="Cambria"/>
        </w:rPr>
        <w:t>u otras irregularidades graves con posibles repercusiones negativas para los fondos públicos de la UE (ingresos, gastos o activos de las instituciones de la UE).</w:t>
      </w:r>
    </w:p>
    <w:p w14:paraId="4DFD15B8" w14:textId="77777777" w:rsidR="00C02C6B" w:rsidRDefault="00C02C6B" w:rsidP="00C02C6B">
      <w:pPr>
        <w:spacing w:after="120"/>
        <w:jc w:val="both"/>
        <w:rPr>
          <w:rFonts w:ascii="Cambria" w:hAnsi="Cambria"/>
        </w:rPr>
      </w:pPr>
    </w:p>
    <w:p w14:paraId="013709CA" w14:textId="77777777" w:rsidR="00C02C6B" w:rsidRDefault="00C02C6B" w:rsidP="00C02C6B">
      <w:pPr>
        <w:spacing w:after="120"/>
        <w:jc w:val="both"/>
        <w:rPr>
          <w:rFonts w:ascii="Cambria" w:hAnsi="Cambria"/>
        </w:rPr>
      </w:pPr>
      <w:r>
        <w:rPr>
          <w:rFonts w:ascii="Cambria" w:hAnsi="Cambria"/>
        </w:rPr>
        <w:t xml:space="preserve">Las denuncias pueden formularse de forma anónima a través de los siguientes medios: </w:t>
      </w:r>
    </w:p>
    <w:p w14:paraId="377F4AF9" w14:textId="77777777" w:rsidR="00C02C6B" w:rsidRDefault="00C02C6B" w:rsidP="00C02C6B">
      <w:pPr>
        <w:pStyle w:val="Prrafodelista"/>
        <w:numPr>
          <w:ilvl w:val="0"/>
          <w:numId w:val="32"/>
        </w:numPr>
        <w:spacing w:after="120"/>
        <w:ind w:left="714" w:hanging="357"/>
        <w:contextualSpacing w:val="0"/>
        <w:jc w:val="both"/>
        <w:rPr>
          <w:rFonts w:ascii="Cambria" w:hAnsi="Cambria"/>
        </w:rPr>
      </w:pPr>
      <w:r>
        <w:rPr>
          <w:rFonts w:ascii="Cambria" w:hAnsi="Cambria"/>
        </w:rPr>
        <w:t>En línea, a través del Sistema de notificación de fraudes:</w:t>
      </w:r>
    </w:p>
    <w:p w14:paraId="296BFBF7" w14:textId="77777777" w:rsidR="00C02C6B" w:rsidRDefault="00000000" w:rsidP="00C02C6B">
      <w:pPr>
        <w:pStyle w:val="Prrafodelista"/>
        <w:spacing w:after="120"/>
        <w:ind w:left="714"/>
        <w:contextualSpacing w:val="0"/>
        <w:jc w:val="both"/>
        <w:rPr>
          <w:rFonts w:ascii="Cambria" w:hAnsi="Cambria"/>
        </w:rPr>
      </w:pPr>
      <w:hyperlink r:id="rId7" w:history="1">
        <w:r w:rsidR="00C02C6B" w:rsidRPr="009338C6">
          <w:rPr>
            <w:rStyle w:val="Hipervnculo"/>
            <w:rFonts w:ascii="Cambria" w:hAnsi="Cambria"/>
          </w:rPr>
          <w:t>https://fns.olaf.europa.eu/main_es.htm</w:t>
        </w:r>
      </w:hyperlink>
      <w:r w:rsidR="00C02C6B">
        <w:rPr>
          <w:rFonts w:ascii="Cambria" w:hAnsi="Cambria"/>
        </w:rPr>
        <w:t xml:space="preserve"> </w:t>
      </w:r>
    </w:p>
    <w:p w14:paraId="2EADF8F1" w14:textId="77777777" w:rsidR="00C02C6B" w:rsidRDefault="00C02C6B" w:rsidP="00C02C6B">
      <w:pPr>
        <w:pStyle w:val="Prrafodelista"/>
        <w:numPr>
          <w:ilvl w:val="0"/>
          <w:numId w:val="32"/>
        </w:numPr>
        <w:spacing w:after="120"/>
        <w:ind w:left="714" w:hanging="357"/>
        <w:contextualSpacing w:val="0"/>
        <w:jc w:val="both"/>
        <w:rPr>
          <w:rFonts w:ascii="Cambria" w:hAnsi="Cambria"/>
        </w:rPr>
      </w:pPr>
      <w:r>
        <w:rPr>
          <w:rFonts w:ascii="Cambria" w:hAnsi="Cambria"/>
        </w:rPr>
        <w:t>Por correo postal:</w:t>
      </w:r>
    </w:p>
    <w:p w14:paraId="6333F098" w14:textId="77777777" w:rsidR="00C02C6B" w:rsidRPr="00AA69DC" w:rsidRDefault="00C02C6B" w:rsidP="00C02C6B">
      <w:pPr>
        <w:pStyle w:val="Prrafodelista"/>
        <w:spacing w:after="120"/>
        <w:ind w:left="714"/>
        <w:jc w:val="both"/>
        <w:rPr>
          <w:rFonts w:ascii="Cambria" w:hAnsi="Cambria"/>
          <w:lang w:val="en-US"/>
        </w:rPr>
      </w:pPr>
      <w:r w:rsidRPr="00AA69DC">
        <w:rPr>
          <w:rFonts w:ascii="Cambria" w:hAnsi="Cambria"/>
          <w:lang w:val="en-US"/>
        </w:rPr>
        <w:t>European Commission</w:t>
      </w:r>
    </w:p>
    <w:p w14:paraId="5AA1D627" w14:textId="77777777" w:rsidR="00C02C6B" w:rsidRPr="00AA69DC" w:rsidRDefault="00C02C6B" w:rsidP="00C02C6B">
      <w:pPr>
        <w:pStyle w:val="Prrafodelista"/>
        <w:spacing w:after="120"/>
        <w:ind w:left="714"/>
        <w:jc w:val="both"/>
        <w:rPr>
          <w:rFonts w:ascii="Cambria" w:hAnsi="Cambria"/>
          <w:lang w:val="en-US"/>
        </w:rPr>
      </w:pPr>
      <w:r w:rsidRPr="00AA69DC">
        <w:rPr>
          <w:rFonts w:ascii="Cambria" w:hAnsi="Cambria"/>
          <w:lang w:val="en-US"/>
        </w:rPr>
        <w:t>European Anti-Fraud Office (OLAF)</w:t>
      </w:r>
    </w:p>
    <w:p w14:paraId="0DA17555" w14:textId="77777777" w:rsidR="00C02C6B" w:rsidRPr="00AA69DC" w:rsidRDefault="00C02C6B" w:rsidP="00C02C6B">
      <w:pPr>
        <w:pStyle w:val="Prrafodelista"/>
        <w:spacing w:after="120"/>
        <w:ind w:left="714"/>
        <w:jc w:val="both"/>
        <w:rPr>
          <w:rFonts w:ascii="Cambria" w:hAnsi="Cambria"/>
        </w:rPr>
      </w:pPr>
      <w:r w:rsidRPr="00AA69DC">
        <w:rPr>
          <w:rFonts w:ascii="Cambria" w:hAnsi="Cambria"/>
        </w:rPr>
        <w:t>1049 Brussels</w:t>
      </w:r>
    </w:p>
    <w:p w14:paraId="061EE538" w14:textId="77777777" w:rsidR="00C02C6B" w:rsidRPr="00AA69DC" w:rsidRDefault="00C02C6B" w:rsidP="00C02C6B">
      <w:pPr>
        <w:pStyle w:val="Prrafodelista"/>
        <w:spacing w:after="120"/>
        <w:ind w:left="714"/>
        <w:contextualSpacing w:val="0"/>
        <w:jc w:val="both"/>
        <w:rPr>
          <w:rFonts w:ascii="Cambria" w:hAnsi="Cambria"/>
        </w:rPr>
      </w:pPr>
      <w:r w:rsidRPr="00AA69DC">
        <w:rPr>
          <w:rFonts w:ascii="Cambria" w:hAnsi="Cambria"/>
        </w:rPr>
        <w:t>Bélgica</w:t>
      </w:r>
    </w:p>
    <w:p w14:paraId="6A4C56AE" w14:textId="77777777" w:rsidR="00C02C6B" w:rsidRDefault="00C02C6B" w:rsidP="00C02C6B">
      <w:pPr>
        <w:pStyle w:val="Prrafodelista"/>
        <w:spacing w:after="120"/>
        <w:ind w:left="851"/>
        <w:contextualSpacing w:val="0"/>
        <w:jc w:val="both"/>
        <w:rPr>
          <w:rFonts w:ascii="Cambria" w:hAnsi="Cambria"/>
        </w:rPr>
      </w:pPr>
    </w:p>
    <w:p w14:paraId="0DA63A0A" w14:textId="77777777" w:rsidR="00C02C6B" w:rsidRPr="009D1420" w:rsidRDefault="00C02C6B" w:rsidP="00C02C6B">
      <w:pPr>
        <w:pStyle w:val="Prrafodelista"/>
        <w:numPr>
          <w:ilvl w:val="0"/>
          <w:numId w:val="31"/>
        </w:numPr>
        <w:spacing w:after="120"/>
        <w:ind w:left="851" w:hanging="567"/>
        <w:contextualSpacing w:val="0"/>
        <w:jc w:val="both"/>
        <w:rPr>
          <w:rFonts w:ascii="Cambria" w:eastAsiaTheme="majorEastAsia" w:hAnsi="Cambria" w:cs="Tahoma"/>
          <w:b/>
          <w:bCs/>
          <w:color w:val="1C304E"/>
          <w:lang w:val="es-ES"/>
        </w:rPr>
      </w:pPr>
      <w:r w:rsidRPr="009D1420">
        <w:rPr>
          <w:rFonts w:ascii="Cambria" w:eastAsiaTheme="majorEastAsia" w:hAnsi="Cambria" w:cs="Tahoma"/>
          <w:b/>
          <w:bCs/>
          <w:color w:val="1C304E"/>
          <w:lang w:val="es-ES"/>
        </w:rPr>
        <w:t>Fiscalía Europea (EPPO):</w:t>
      </w:r>
    </w:p>
    <w:p w14:paraId="3D0D4988" w14:textId="77777777" w:rsidR="00C02C6B" w:rsidRPr="008E130B" w:rsidRDefault="00C02C6B" w:rsidP="00C02C6B">
      <w:pPr>
        <w:spacing w:after="120"/>
        <w:jc w:val="both"/>
        <w:rPr>
          <w:rFonts w:ascii="Cambria" w:hAnsi="Cambria"/>
        </w:rPr>
      </w:pPr>
      <w:r>
        <w:rPr>
          <w:rFonts w:ascii="Cambria" w:hAnsi="Cambria"/>
        </w:rPr>
        <w:t xml:space="preserve">La Fiscalía Europea es </w:t>
      </w:r>
      <w:r w:rsidRPr="008E130B">
        <w:rPr>
          <w:rFonts w:ascii="Cambria" w:hAnsi="Cambria"/>
        </w:rPr>
        <w:t>un órgano independiente de la Unión Europea encargado de investigar los delitos que atenten contra los intereses financieros de la UE y de ejercer la acción penal contra sus autores y llevarlos a juicio, en particular en lo que respecta</w:t>
      </w:r>
      <w:r>
        <w:rPr>
          <w:rFonts w:ascii="Cambria" w:hAnsi="Cambria"/>
        </w:rPr>
        <w:t xml:space="preserve"> </w:t>
      </w:r>
      <w:r w:rsidRPr="008E130B">
        <w:rPr>
          <w:rFonts w:ascii="Cambria" w:hAnsi="Cambria"/>
        </w:rPr>
        <w:t>al fraude,</w:t>
      </w:r>
      <w:r>
        <w:rPr>
          <w:rFonts w:ascii="Cambria" w:hAnsi="Cambria"/>
        </w:rPr>
        <w:t xml:space="preserve"> </w:t>
      </w:r>
      <w:r w:rsidRPr="008E130B">
        <w:rPr>
          <w:rFonts w:ascii="Cambria" w:hAnsi="Cambria"/>
        </w:rPr>
        <w:t>la corrupción, blanqueo de dinero</w:t>
      </w:r>
      <w:r>
        <w:rPr>
          <w:rFonts w:ascii="Cambria" w:hAnsi="Cambria"/>
        </w:rPr>
        <w:t xml:space="preserve"> y</w:t>
      </w:r>
      <w:r w:rsidRPr="008E130B">
        <w:rPr>
          <w:rFonts w:ascii="Cambria" w:hAnsi="Cambria"/>
        </w:rPr>
        <w:t xml:space="preserve"> fraude transfronterizo en materia de IVA.</w:t>
      </w:r>
      <w:r>
        <w:rPr>
          <w:rFonts w:ascii="Cambria" w:hAnsi="Cambria"/>
        </w:rPr>
        <w:t xml:space="preserve"> Las denuncias pueden formularse:</w:t>
      </w:r>
    </w:p>
    <w:p w14:paraId="41CAAD37" w14:textId="77777777" w:rsidR="00C02C6B" w:rsidRDefault="00C02C6B" w:rsidP="00C02C6B">
      <w:pPr>
        <w:pStyle w:val="Prrafodelista"/>
        <w:numPr>
          <w:ilvl w:val="0"/>
          <w:numId w:val="32"/>
        </w:numPr>
        <w:spacing w:after="120"/>
        <w:contextualSpacing w:val="0"/>
        <w:jc w:val="both"/>
        <w:rPr>
          <w:rFonts w:ascii="Cambria" w:hAnsi="Cambria"/>
        </w:rPr>
      </w:pPr>
      <w:r>
        <w:rPr>
          <w:rFonts w:ascii="Cambria" w:hAnsi="Cambria"/>
        </w:rPr>
        <w:lastRenderedPageBreak/>
        <w:t>En línea, a través del servicio «</w:t>
      </w:r>
      <w:r>
        <w:rPr>
          <w:rFonts w:ascii="Cambria" w:hAnsi="Cambria"/>
          <w:i/>
          <w:iCs/>
        </w:rPr>
        <w:t>Report a Crime</w:t>
      </w:r>
      <w:r>
        <w:rPr>
          <w:rFonts w:ascii="Cambria" w:hAnsi="Cambria"/>
        </w:rPr>
        <w:t>»:</w:t>
      </w:r>
    </w:p>
    <w:p w14:paraId="1763E369" w14:textId="77777777" w:rsidR="00C02C6B" w:rsidRDefault="00000000" w:rsidP="00C02C6B">
      <w:pPr>
        <w:pStyle w:val="Prrafodelista"/>
        <w:spacing w:after="120"/>
        <w:contextualSpacing w:val="0"/>
        <w:jc w:val="both"/>
        <w:rPr>
          <w:rFonts w:ascii="Cambria" w:hAnsi="Cambria"/>
        </w:rPr>
      </w:pPr>
      <w:hyperlink r:id="rId8" w:history="1">
        <w:r w:rsidR="00C02C6B" w:rsidRPr="009338C6">
          <w:rPr>
            <w:rStyle w:val="Hipervnculo"/>
            <w:rFonts w:ascii="Cambria" w:hAnsi="Cambria"/>
          </w:rPr>
          <w:t>https://www.eppo.europa.eu/es/form/eppo-report-a-crime</w:t>
        </w:r>
      </w:hyperlink>
      <w:r w:rsidR="00C02C6B">
        <w:rPr>
          <w:rFonts w:ascii="Cambria" w:hAnsi="Cambria"/>
        </w:rPr>
        <w:t xml:space="preserve"> </w:t>
      </w:r>
    </w:p>
    <w:p w14:paraId="6E17F11C" w14:textId="77777777" w:rsidR="00C02C6B" w:rsidRDefault="00C02C6B" w:rsidP="00C02C6B">
      <w:pPr>
        <w:pStyle w:val="Prrafodelista"/>
        <w:spacing w:after="120"/>
        <w:contextualSpacing w:val="0"/>
        <w:jc w:val="both"/>
        <w:rPr>
          <w:rFonts w:ascii="Cambria" w:hAnsi="Cambria"/>
        </w:rPr>
      </w:pPr>
      <w:r>
        <w:rPr>
          <w:rFonts w:ascii="Cambria" w:hAnsi="Cambria"/>
        </w:rPr>
        <w:t>La Fiscalía Europea no recibe denuncias anónimas, por lo que la comunicación de infracciones a través de este canal requiere la identificación previa del informante.</w:t>
      </w:r>
    </w:p>
    <w:p w14:paraId="2789A154" w14:textId="77777777" w:rsidR="00C02C6B" w:rsidRPr="00B51DB6" w:rsidRDefault="00C02C6B" w:rsidP="006B56A1">
      <w:pPr>
        <w:spacing w:after="120"/>
        <w:jc w:val="both"/>
        <w:rPr>
          <w:rFonts w:ascii="Cambria" w:hAnsi="Cambria"/>
        </w:rPr>
      </w:pPr>
    </w:p>
    <w:p w14:paraId="65FEEB8E" w14:textId="77777777" w:rsidR="00C02C6B" w:rsidRPr="00DA65AC" w:rsidRDefault="00C02C6B" w:rsidP="006B56A1">
      <w:pPr>
        <w:pStyle w:val="Prrafodelista"/>
        <w:numPr>
          <w:ilvl w:val="0"/>
          <w:numId w:val="33"/>
        </w:numPr>
        <w:spacing w:after="120"/>
        <w:ind w:left="567" w:hanging="567"/>
        <w:contextualSpacing w:val="0"/>
        <w:jc w:val="both"/>
        <w:rPr>
          <w:rFonts w:ascii="Cambria" w:eastAsiaTheme="majorEastAsia" w:hAnsi="Cambria" w:cs="Tahoma"/>
          <w:b/>
          <w:bCs/>
          <w:color w:val="1C304E"/>
          <w:lang w:val="es-ES"/>
        </w:rPr>
      </w:pPr>
      <w:r w:rsidRPr="00DA65AC">
        <w:rPr>
          <w:rFonts w:ascii="Cambria" w:eastAsiaTheme="majorEastAsia" w:hAnsi="Cambria" w:cs="Tahoma"/>
          <w:b/>
          <w:bCs/>
          <w:color w:val="1C304E"/>
          <w:lang w:val="es-ES"/>
        </w:rPr>
        <w:t>Canales externos habilitados a nivel nacional:</w:t>
      </w:r>
    </w:p>
    <w:p w14:paraId="7F9F90D5" w14:textId="77777777" w:rsidR="00C02C6B" w:rsidRPr="006E2F2A" w:rsidRDefault="00C02C6B" w:rsidP="006B56A1">
      <w:pPr>
        <w:jc w:val="both"/>
        <w:rPr>
          <w:rFonts w:ascii="Cambria" w:hAnsi="Cambria"/>
          <w:lang w:val="es-ES"/>
        </w:rPr>
      </w:pPr>
    </w:p>
    <w:p w14:paraId="776CB56D" w14:textId="77777777" w:rsidR="006E2F2A" w:rsidRPr="006E2F2A" w:rsidRDefault="006E2F2A" w:rsidP="006B56A1">
      <w:pPr>
        <w:jc w:val="both"/>
        <w:rPr>
          <w:rFonts w:ascii="Cambria" w:hAnsi="Cambria"/>
        </w:rPr>
      </w:pPr>
      <w:r w:rsidRPr="006E2F2A">
        <w:rPr>
          <w:rFonts w:ascii="Cambria" w:hAnsi="Cambria"/>
        </w:rPr>
        <w:t>A nivel nacional, los informantes dispondrán del canal externo que se habilite al efecto por la Autoridad Independiente de Protección al Informante, A.A.I. En la actualidad, tanto dicha entidad como el canal están pendientes de constitución.</w:t>
      </w:r>
    </w:p>
    <w:p w14:paraId="20791E38" w14:textId="77777777" w:rsidR="006E2F2A" w:rsidRPr="006E2F2A" w:rsidRDefault="006E2F2A" w:rsidP="006B56A1">
      <w:pPr>
        <w:jc w:val="both"/>
        <w:rPr>
          <w:rFonts w:ascii="Cambria" w:hAnsi="Cambria"/>
        </w:rPr>
      </w:pPr>
      <w:bookmarkStart w:id="1" w:name="_Hlk136975559"/>
    </w:p>
    <w:p w14:paraId="61891B7D" w14:textId="77777777" w:rsidR="006E2F2A" w:rsidRPr="006E2F2A" w:rsidRDefault="006E2F2A" w:rsidP="006B56A1">
      <w:pPr>
        <w:jc w:val="both"/>
        <w:rPr>
          <w:rFonts w:ascii="Cambria" w:hAnsi="Cambria"/>
        </w:rPr>
      </w:pPr>
      <w:r w:rsidRPr="006E2F2A">
        <w:rPr>
          <w:rFonts w:ascii="Cambria" w:hAnsi="Cambria"/>
        </w:rPr>
        <w:t>No obstante, existe en la actualidad el canal detallado a continuación a nivel nacional.</w:t>
      </w:r>
    </w:p>
    <w:p w14:paraId="63F07FBF" w14:textId="77777777" w:rsidR="006E2F2A" w:rsidRPr="006E2F2A" w:rsidRDefault="006E2F2A" w:rsidP="006B56A1">
      <w:pPr>
        <w:jc w:val="both"/>
        <w:rPr>
          <w:rFonts w:ascii="Cambria" w:hAnsi="Cambria"/>
        </w:rPr>
      </w:pPr>
    </w:p>
    <w:p w14:paraId="1C61AD76" w14:textId="77777777" w:rsidR="006E2F2A" w:rsidRPr="006E2F2A" w:rsidRDefault="006E2F2A" w:rsidP="006B56A1">
      <w:pPr>
        <w:pStyle w:val="Prrafodelista"/>
        <w:numPr>
          <w:ilvl w:val="0"/>
          <w:numId w:val="36"/>
        </w:numPr>
        <w:spacing w:after="120"/>
        <w:contextualSpacing w:val="0"/>
        <w:jc w:val="both"/>
        <w:rPr>
          <w:rFonts w:ascii="Cambria" w:eastAsiaTheme="majorEastAsia" w:hAnsi="Cambria" w:cs="Tahoma"/>
          <w:b/>
          <w:bCs/>
          <w:color w:val="1C304E"/>
          <w:lang w:val="es-ES"/>
        </w:rPr>
      </w:pPr>
      <w:r w:rsidRPr="006E2F2A">
        <w:rPr>
          <w:rFonts w:ascii="Cambria" w:eastAsiaTheme="majorEastAsia" w:hAnsi="Cambria" w:cs="Tahoma"/>
          <w:b/>
          <w:bCs/>
          <w:color w:val="1C304E"/>
          <w:lang w:val="es-ES"/>
        </w:rPr>
        <w:t>Servicio Nacional de Coordinación Antifraude (SNCA)</w:t>
      </w:r>
    </w:p>
    <w:p w14:paraId="6A4850FF" w14:textId="77777777" w:rsidR="006E2F2A" w:rsidRPr="006E2F2A" w:rsidRDefault="006E2F2A" w:rsidP="006B56A1">
      <w:pPr>
        <w:jc w:val="both"/>
        <w:rPr>
          <w:rFonts w:ascii="Cambria" w:hAnsi="Cambria"/>
        </w:rPr>
      </w:pPr>
      <w:r w:rsidRPr="006E2F2A">
        <w:rPr>
          <w:rFonts w:ascii="Cambria" w:hAnsi="Cambria"/>
        </w:rPr>
        <w:t>El SNCA es el órgano encargado de coordinar las acciones encaminadas a proteger los intereses financieros de la Unión Europea contra el fraude, en colaboración con la Oficina Europea de Lucha contra el Fraude (OLAF). A través del canal de denuncias habilitado, pueden reportarse informaciones sobre fraudes o irregularidades que afecten a fondos europeos.</w:t>
      </w:r>
    </w:p>
    <w:p w14:paraId="73582B43" w14:textId="77777777" w:rsidR="006E2F2A" w:rsidRPr="006E2F2A" w:rsidRDefault="006E2F2A" w:rsidP="006B56A1">
      <w:pPr>
        <w:jc w:val="both"/>
        <w:rPr>
          <w:rFonts w:ascii="Cambria" w:hAnsi="Cambria"/>
        </w:rPr>
      </w:pPr>
    </w:p>
    <w:p w14:paraId="1880A75F" w14:textId="77777777" w:rsidR="006E2F2A" w:rsidRPr="006E2F2A" w:rsidRDefault="006E2F2A" w:rsidP="006B56A1">
      <w:pPr>
        <w:spacing w:after="120"/>
        <w:jc w:val="both"/>
        <w:rPr>
          <w:rFonts w:ascii="Cambria" w:hAnsi="Cambria"/>
        </w:rPr>
      </w:pPr>
      <w:r w:rsidRPr="006E2F2A">
        <w:rPr>
          <w:rFonts w:ascii="Cambria" w:hAnsi="Cambria"/>
        </w:rPr>
        <w:t xml:space="preserve">Las denuncias pueden formularse en línea, a través del servicio </w:t>
      </w:r>
      <w:r w:rsidRPr="006E2F2A">
        <w:rPr>
          <w:rFonts w:ascii="Cambria" w:hAnsi="Cambria"/>
          <w:i/>
          <w:iCs/>
        </w:rPr>
        <w:t>Infofraude</w:t>
      </w:r>
      <w:r w:rsidRPr="006E2F2A">
        <w:rPr>
          <w:rFonts w:ascii="Cambria" w:hAnsi="Cambria"/>
        </w:rPr>
        <w:t>:</w:t>
      </w:r>
    </w:p>
    <w:p w14:paraId="47C60AEC" w14:textId="77777777" w:rsidR="006E2F2A" w:rsidRPr="006E2F2A" w:rsidRDefault="00000000" w:rsidP="006B56A1">
      <w:pPr>
        <w:pStyle w:val="Prrafodelista"/>
        <w:ind w:left="0"/>
        <w:jc w:val="both"/>
        <w:rPr>
          <w:rFonts w:ascii="Cambria" w:hAnsi="Cambria"/>
        </w:rPr>
      </w:pPr>
      <w:hyperlink r:id="rId9" w:history="1">
        <w:r w:rsidR="006E2F2A" w:rsidRPr="006E2F2A">
          <w:rPr>
            <w:rStyle w:val="Hipervnculo"/>
            <w:rFonts w:ascii="Cambria" w:hAnsi="Cambria"/>
          </w:rPr>
          <w:t>https://www.igae.pap.hacienda.gob.es/sitios/igae/es-ES/Paginas/denan.aspx</w:t>
        </w:r>
      </w:hyperlink>
    </w:p>
    <w:p w14:paraId="139DE138" w14:textId="77777777" w:rsidR="006E2F2A" w:rsidRPr="006E2F2A" w:rsidRDefault="006E2F2A" w:rsidP="006B56A1">
      <w:pPr>
        <w:pStyle w:val="Prrafodelista"/>
        <w:ind w:left="0"/>
        <w:jc w:val="both"/>
        <w:rPr>
          <w:rFonts w:ascii="Cambria" w:hAnsi="Cambria"/>
        </w:rPr>
      </w:pPr>
    </w:p>
    <w:p w14:paraId="2AD5E0E2" w14:textId="77777777" w:rsidR="006E2F2A" w:rsidRPr="006E2F2A" w:rsidRDefault="006E2F2A" w:rsidP="006B56A1">
      <w:pPr>
        <w:jc w:val="both"/>
        <w:rPr>
          <w:rFonts w:ascii="Cambria" w:hAnsi="Cambria"/>
        </w:rPr>
      </w:pPr>
      <w:r w:rsidRPr="006E2F2A">
        <w:rPr>
          <w:rFonts w:ascii="Cambria" w:hAnsi="Cambria"/>
        </w:rPr>
        <w:t>El formulario del SNCA no permite denuncias anónimas, por lo que la comunicación de infracciones a través de este canal requiere la identificación previa del informante.</w:t>
      </w:r>
    </w:p>
    <w:p w14:paraId="6A211923" w14:textId="77777777" w:rsidR="006E2F2A" w:rsidRPr="006E2F2A" w:rsidRDefault="006E2F2A" w:rsidP="006B56A1">
      <w:pPr>
        <w:jc w:val="both"/>
        <w:rPr>
          <w:rFonts w:ascii="Cambria" w:hAnsi="Cambria"/>
        </w:rPr>
      </w:pPr>
    </w:p>
    <w:p w14:paraId="12CE4828" w14:textId="77777777" w:rsidR="006E2F2A" w:rsidRPr="006E2F2A" w:rsidRDefault="006E2F2A" w:rsidP="006B56A1">
      <w:pPr>
        <w:jc w:val="both"/>
        <w:rPr>
          <w:rFonts w:ascii="Cambria" w:hAnsi="Cambria"/>
        </w:rPr>
      </w:pPr>
      <w:r w:rsidRPr="006E2F2A">
        <w:rPr>
          <w:rFonts w:ascii="Cambria" w:hAnsi="Cambria"/>
        </w:rPr>
        <w:t>Adicionalmente, el SNCA ha habilitado un correo electrónico a través del cual se pueden plantear dudas y preguntas:</w:t>
      </w:r>
    </w:p>
    <w:p w14:paraId="7FEEFE8C" w14:textId="77777777" w:rsidR="006E2F2A" w:rsidRPr="006E2F2A" w:rsidRDefault="00000000" w:rsidP="006B56A1">
      <w:pPr>
        <w:spacing w:after="120"/>
        <w:jc w:val="both"/>
        <w:rPr>
          <w:rFonts w:ascii="Cambria" w:hAnsi="Cambria"/>
        </w:rPr>
      </w:pPr>
      <w:hyperlink r:id="rId10" w:history="1">
        <w:r w:rsidR="006E2F2A" w:rsidRPr="006E2F2A">
          <w:rPr>
            <w:rStyle w:val="Hipervnculo"/>
            <w:rFonts w:ascii="Cambria" w:hAnsi="Cambria"/>
          </w:rPr>
          <w:t>consultasantifraude@igae.hacienda.gob.es</w:t>
        </w:r>
      </w:hyperlink>
    </w:p>
    <w:p w14:paraId="0EA8475C" w14:textId="77777777" w:rsidR="006E2F2A" w:rsidRPr="006E2F2A" w:rsidRDefault="006E2F2A" w:rsidP="006B56A1">
      <w:pPr>
        <w:spacing w:after="240"/>
        <w:jc w:val="both"/>
        <w:rPr>
          <w:rFonts w:ascii="Cambria" w:hAnsi="Cambria"/>
        </w:rPr>
      </w:pPr>
    </w:p>
    <w:p w14:paraId="1A061120" w14:textId="77777777" w:rsidR="006E2F2A" w:rsidRPr="00937C71" w:rsidRDefault="006E2F2A" w:rsidP="006B56A1">
      <w:pPr>
        <w:pStyle w:val="Prrafodelista"/>
        <w:widowControl w:val="0"/>
        <w:numPr>
          <w:ilvl w:val="0"/>
          <w:numId w:val="33"/>
        </w:numPr>
        <w:tabs>
          <w:tab w:val="left" w:pos="720"/>
        </w:tabs>
        <w:autoSpaceDE w:val="0"/>
        <w:autoSpaceDN w:val="0"/>
        <w:ind w:hanging="720"/>
        <w:contextualSpacing w:val="0"/>
        <w:jc w:val="both"/>
        <w:rPr>
          <w:rFonts w:ascii="Cambria" w:eastAsiaTheme="majorEastAsia" w:hAnsi="Cambria" w:cs="Tahoma"/>
          <w:b/>
          <w:bCs/>
          <w:color w:val="1C304E"/>
          <w:lang w:val="es-ES"/>
        </w:rPr>
      </w:pPr>
      <w:r w:rsidRPr="00937C71">
        <w:rPr>
          <w:rFonts w:ascii="Cambria" w:eastAsiaTheme="majorEastAsia" w:hAnsi="Cambria" w:cs="Tahoma"/>
          <w:b/>
          <w:bCs/>
          <w:color w:val="1C304E"/>
          <w:lang w:val="es-ES"/>
        </w:rPr>
        <w:t>Canales externos habilitados a nivel autonómico</w:t>
      </w:r>
    </w:p>
    <w:p w14:paraId="75CBBBD5" w14:textId="13216D70" w:rsidR="006E2F2A" w:rsidRPr="006B56A1" w:rsidRDefault="006E2F2A" w:rsidP="006B56A1">
      <w:pPr>
        <w:jc w:val="both"/>
        <w:rPr>
          <w:rFonts w:ascii="Cambria" w:eastAsiaTheme="majorEastAsia" w:hAnsi="Cambria" w:cs="Tahoma"/>
          <w:lang w:val="es-ES"/>
        </w:rPr>
      </w:pPr>
    </w:p>
    <w:p w14:paraId="04702E1E" w14:textId="6067FD7D" w:rsidR="00106569" w:rsidRDefault="004F29BD" w:rsidP="006B56A1">
      <w:pPr>
        <w:jc w:val="both"/>
        <w:rPr>
          <w:rFonts w:ascii="Cambria" w:eastAsiaTheme="majorEastAsia" w:hAnsi="Cambria" w:cs="Tahoma"/>
        </w:rPr>
      </w:pPr>
      <w:r>
        <w:rPr>
          <w:rFonts w:ascii="Cambria" w:eastAsiaTheme="majorEastAsia" w:hAnsi="Cambria" w:cs="Tahoma"/>
        </w:rPr>
        <w:t>Para la comunicación de incumplimientos que se circunscriban a su ámbito territorial y que no sean competencia de la Autoridad Independiente de Protección al Informante, algunas comunidades autónomas han habilitado canales externos de información propios, que se detallan a continuación.</w:t>
      </w:r>
    </w:p>
    <w:p w14:paraId="1F62EA72" w14:textId="0983AB43" w:rsidR="00106569" w:rsidRDefault="00106569" w:rsidP="006B56A1">
      <w:pPr>
        <w:jc w:val="both"/>
        <w:rPr>
          <w:rFonts w:ascii="Cambria" w:eastAsiaTheme="majorEastAsia" w:hAnsi="Cambria" w:cs="Tahoma"/>
        </w:rPr>
      </w:pPr>
    </w:p>
    <w:p w14:paraId="1B4DEEA7" w14:textId="77777777" w:rsidR="006B56A1" w:rsidRPr="00106569" w:rsidRDefault="006B56A1" w:rsidP="006B56A1">
      <w:pPr>
        <w:jc w:val="both"/>
        <w:rPr>
          <w:rFonts w:ascii="Cambria" w:eastAsiaTheme="majorEastAsia" w:hAnsi="Cambria" w:cs="Tahoma"/>
        </w:rPr>
      </w:pPr>
    </w:p>
    <w:p w14:paraId="23F1D7F6" w14:textId="77777777" w:rsidR="006E2F2A" w:rsidRPr="00937C71" w:rsidRDefault="006E2F2A" w:rsidP="006B56A1">
      <w:pPr>
        <w:pStyle w:val="Prrafodelista"/>
        <w:numPr>
          <w:ilvl w:val="0"/>
          <w:numId w:val="37"/>
        </w:numPr>
        <w:spacing w:after="120"/>
        <w:contextualSpacing w:val="0"/>
        <w:jc w:val="both"/>
        <w:rPr>
          <w:rFonts w:ascii="Cambria" w:eastAsiaTheme="majorEastAsia" w:hAnsi="Cambria" w:cs="Tahoma"/>
          <w:b/>
          <w:bCs/>
          <w:color w:val="1C304E"/>
          <w:lang w:val="es-ES"/>
        </w:rPr>
      </w:pPr>
      <w:r w:rsidRPr="00937C71">
        <w:rPr>
          <w:rFonts w:ascii="Cambria" w:eastAsiaTheme="majorEastAsia" w:hAnsi="Cambria" w:cs="Tahoma"/>
          <w:b/>
          <w:bCs/>
          <w:color w:val="1C304E"/>
          <w:lang w:val="es-ES"/>
        </w:rPr>
        <w:lastRenderedPageBreak/>
        <w:t>Oficina Antifraude de Cataluña (OAC)</w:t>
      </w:r>
    </w:p>
    <w:p w14:paraId="0FF6BC55" w14:textId="0CD40A0E" w:rsidR="006E2F2A" w:rsidRPr="006E2F2A" w:rsidRDefault="006E2F2A" w:rsidP="006B56A1">
      <w:pPr>
        <w:jc w:val="both"/>
        <w:rPr>
          <w:rFonts w:ascii="Cambria" w:hAnsi="Cambria"/>
        </w:rPr>
      </w:pPr>
      <w:r w:rsidRPr="006E2F2A">
        <w:rPr>
          <w:rFonts w:ascii="Cambria" w:hAnsi="Cambria"/>
        </w:rPr>
        <w:t>El buzón externo de la OAC permite reportar cualesquiera informaciones incluidas en el ámbito objetivo de aplicación de la Ley 2/2023, de 23 de febrero.</w:t>
      </w:r>
    </w:p>
    <w:p w14:paraId="07A3B2B1" w14:textId="77777777" w:rsidR="006E2F2A" w:rsidRPr="006E2F2A" w:rsidRDefault="006E2F2A" w:rsidP="006B56A1">
      <w:pPr>
        <w:jc w:val="both"/>
        <w:rPr>
          <w:rFonts w:ascii="Cambria" w:hAnsi="Cambria"/>
        </w:rPr>
      </w:pPr>
    </w:p>
    <w:p w14:paraId="2E0AF16A" w14:textId="77777777" w:rsidR="006E2F2A" w:rsidRPr="006E2F2A" w:rsidRDefault="006E2F2A" w:rsidP="006B56A1">
      <w:pPr>
        <w:jc w:val="both"/>
        <w:rPr>
          <w:rFonts w:ascii="Cambria" w:hAnsi="Cambria"/>
        </w:rPr>
      </w:pPr>
      <w:r w:rsidRPr="006E2F2A">
        <w:rPr>
          <w:rFonts w:ascii="Cambria" w:hAnsi="Cambria"/>
        </w:rPr>
        <w:t>Las denuncias pueden formularse a través de los siguientes medios:</w:t>
      </w:r>
    </w:p>
    <w:p w14:paraId="74DC436D" w14:textId="77777777" w:rsidR="006E2F2A" w:rsidRPr="006E2F2A" w:rsidRDefault="006E2F2A" w:rsidP="006B56A1">
      <w:pPr>
        <w:jc w:val="both"/>
        <w:rPr>
          <w:rFonts w:ascii="Cambria" w:hAnsi="Cambria"/>
        </w:rPr>
      </w:pPr>
    </w:p>
    <w:p w14:paraId="41139739" w14:textId="77777777" w:rsidR="006E2F2A" w:rsidRPr="006E2F2A" w:rsidRDefault="006E2F2A" w:rsidP="006B56A1">
      <w:pPr>
        <w:pStyle w:val="Prrafodelista"/>
        <w:numPr>
          <w:ilvl w:val="0"/>
          <w:numId w:val="35"/>
        </w:numPr>
        <w:contextualSpacing w:val="0"/>
        <w:jc w:val="both"/>
        <w:rPr>
          <w:rFonts w:ascii="Cambria" w:hAnsi="Cambria"/>
        </w:rPr>
      </w:pPr>
      <w:r w:rsidRPr="006E2F2A">
        <w:rPr>
          <w:rFonts w:ascii="Cambria" w:hAnsi="Cambria"/>
        </w:rPr>
        <w:t>En línea, y de forma anónima, a través del siguiente buzón de denuncias:</w:t>
      </w:r>
    </w:p>
    <w:p w14:paraId="279D2B78" w14:textId="77777777" w:rsidR="006E2F2A" w:rsidRPr="006E2F2A" w:rsidRDefault="00000000" w:rsidP="006B56A1">
      <w:pPr>
        <w:pStyle w:val="Prrafodelista"/>
        <w:spacing w:after="120"/>
        <w:contextualSpacing w:val="0"/>
        <w:jc w:val="both"/>
        <w:rPr>
          <w:rFonts w:ascii="Cambria" w:hAnsi="Cambria"/>
        </w:rPr>
      </w:pPr>
      <w:hyperlink r:id="rId11" w:anchor="/?lang=es" w:history="1">
        <w:r w:rsidR="006E2F2A" w:rsidRPr="006E2F2A">
          <w:rPr>
            <w:rStyle w:val="Hipervnculo"/>
            <w:rFonts w:ascii="Cambria" w:hAnsi="Cambria"/>
          </w:rPr>
          <w:t>https://denunciesanonimes.antifrau.cat/#/?lang=es</w:t>
        </w:r>
      </w:hyperlink>
    </w:p>
    <w:p w14:paraId="3BF2F319" w14:textId="77777777" w:rsidR="006E2F2A" w:rsidRPr="006E2F2A" w:rsidRDefault="006E2F2A" w:rsidP="006B56A1">
      <w:pPr>
        <w:pStyle w:val="Prrafodelista"/>
        <w:numPr>
          <w:ilvl w:val="0"/>
          <w:numId w:val="35"/>
        </w:numPr>
        <w:contextualSpacing w:val="0"/>
        <w:jc w:val="both"/>
        <w:rPr>
          <w:rFonts w:ascii="Cambria" w:hAnsi="Cambria"/>
        </w:rPr>
      </w:pPr>
      <w:r w:rsidRPr="006E2F2A">
        <w:rPr>
          <w:rFonts w:ascii="Cambria" w:hAnsi="Cambria"/>
        </w:rPr>
        <w:t>Por correo electrónico, rellenando un formulario y enviándolo a la siguiente dirección de correo electrónico:</w:t>
      </w:r>
    </w:p>
    <w:p w14:paraId="7264E2FE" w14:textId="77777777" w:rsidR="006E2F2A" w:rsidRPr="006E2F2A" w:rsidRDefault="00000000" w:rsidP="006B56A1">
      <w:pPr>
        <w:pStyle w:val="Prrafodelista"/>
        <w:spacing w:after="120"/>
        <w:jc w:val="both"/>
        <w:rPr>
          <w:rFonts w:ascii="Cambria" w:hAnsi="Cambria"/>
        </w:rPr>
      </w:pPr>
      <w:hyperlink r:id="rId12" w:history="1">
        <w:r w:rsidR="006E2F2A" w:rsidRPr="006E2F2A">
          <w:rPr>
            <w:rStyle w:val="Hipervnculo"/>
            <w:rFonts w:ascii="Cambria" w:hAnsi="Cambria"/>
          </w:rPr>
          <w:t>https://www.antifrau.cat/sites/default/files/Documents/Denuncieu/formulario-asistente-persona-denunciante.pdf</w:t>
        </w:r>
      </w:hyperlink>
    </w:p>
    <w:p w14:paraId="23650D1B" w14:textId="77777777" w:rsidR="006E2F2A" w:rsidRPr="006E2F2A" w:rsidRDefault="00000000" w:rsidP="006B56A1">
      <w:pPr>
        <w:pStyle w:val="Prrafodelista"/>
        <w:spacing w:after="120"/>
        <w:contextualSpacing w:val="0"/>
        <w:jc w:val="both"/>
        <w:rPr>
          <w:rFonts w:ascii="Cambria" w:hAnsi="Cambria"/>
        </w:rPr>
      </w:pPr>
      <w:hyperlink r:id="rId13" w:history="1">
        <w:r w:rsidR="006E2F2A" w:rsidRPr="006E2F2A">
          <w:rPr>
            <w:rStyle w:val="Hipervnculo"/>
            <w:rFonts w:ascii="Cambria" w:hAnsi="Cambria"/>
          </w:rPr>
          <w:t>bustiaoac@antifrau.cat</w:t>
        </w:r>
      </w:hyperlink>
    </w:p>
    <w:p w14:paraId="07D5B366" w14:textId="77777777" w:rsidR="006E2F2A" w:rsidRPr="006E2F2A" w:rsidRDefault="006E2F2A" w:rsidP="006B56A1">
      <w:pPr>
        <w:pStyle w:val="Prrafodelista"/>
        <w:numPr>
          <w:ilvl w:val="0"/>
          <w:numId w:val="35"/>
        </w:numPr>
        <w:contextualSpacing w:val="0"/>
        <w:jc w:val="both"/>
        <w:rPr>
          <w:rFonts w:ascii="Cambria" w:hAnsi="Cambria"/>
        </w:rPr>
      </w:pPr>
      <w:r w:rsidRPr="006E2F2A">
        <w:rPr>
          <w:rFonts w:ascii="Cambria" w:hAnsi="Cambria"/>
        </w:rPr>
        <w:t>Presencialmente, presentando un escrito en el registro general de la OAC o en el registro de cualquier administración pública:</w:t>
      </w:r>
    </w:p>
    <w:p w14:paraId="2C4FFA8A" w14:textId="77777777" w:rsidR="006E2F2A" w:rsidRPr="006E2F2A" w:rsidRDefault="006E2F2A" w:rsidP="006B56A1">
      <w:pPr>
        <w:pStyle w:val="Prrafodelista"/>
        <w:spacing w:after="120"/>
        <w:jc w:val="both"/>
        <w:rPr>
          <w:rFonts w:ascii="Cambria" w:hAnsi="Cambria"/>
        </w:rPr>
      </w:pPr>
      <w:r w:rsidRPr="006E2F2A">
        <w:rPr>
          <w:rFonts w:ascii="Cambria" w:hAnsi="Cambria"/>
        </w:rPr>
        <w:t>Oficina Antifraude de Cataluña</w:t>
      </w:r>
    </w:p>
    <w:p w14:paraId="134B599A" w14:textId="77777777" w:rsidR="006E2F2A" w:rsidRPr="006E2F2A" w:rsidRDefault="006E2F2A" w:rsidP="006B56A1">
      <w:pPr>
        <w:pStyle w:val="Prrafodelista"/>
        <w:spacing w:after="120"/>
        <w:jc w:val="both"/>
        <w:rPr>
          <w:rFonts w:ascii="Cambria" w:hAnsi="Cambria"/>
        </w:rPr>
      </w:pPr>
      <w:r w:rsidRPr="006E2F2A">
        <w:rPr>
          <w:rFonts w:ascii="Cambria" w:hAnsi="Cambria"/>
        </w:rPr>
        <w:t>Calle Ribes, 1-3</w:t>
      </w:r>
    </w:p>
    <w:p w14:paraId="4CB917C6" w14:textId="77777777" w:rsidR="006E2F2A" w:rsidRPr="006E2F2A" w:rsidRDefault="006E2F2A" w:rsidP="006B56A1">
      <w:pPr>
        <w:pStyle w:val="Prrafodelista"/>
        <w:spacing w:after="120"/>
        <w:jc w:val="both"/>
        <w:rPr>
          <w:rFonts w:ascii="Cambria" w:hAnsi="Cambria"/>
        </w:rPr>
      </w:pPr>
      <w:r w:rsidRPr="006E2F2A">
        <w:rPr>
          <w:rFonts w:ascii="Cambria" w:hAnsi="Cambria"/>
        </w:rPr>
        <w:t>08013 Barcelona</w:t>
      </w:r>
    </w:p>
    <w:p w14:paraId="73D1F4EC" w14:textId="77777777" w:rsidR="006E2F2A" w:rsidRPr="006E2F2A" w:rsidRDefault="006E2F2A" w:rsidP="006B56A1">
      <w:pPr>
        <w:spacing w:after="120"/>
        <w:jc w:val="both"/>
        <w:rPr>
          <w:rFonts w:ascii="Cambria" w:hAnsi="Cambria"/>
        </w:rPr>
      </w:pPr>
    </w:p>
    <w:p w14:paraId="58ADF473" w14:textId="77777777" w:rsidR="006E2F2A" w:rsidRPr="00937C71" w:rsidRDefault="006E2F2A" w:rsidP="006B56A1">
      <w:pPr>
        <w:pStyle w:val="Prrafodelista"/>
        <w:numPr>
          <w:ilvl w:val="0"/>
          <w:numId w:val="37"/>
        </w:numPr>
        <w:spacing w:after="120"/>
        <w:contextualSpacing w:val="0"/>
        <w:jc w:val="both"/>
        <w:rPr>
          <w:rFonts w:ascii="Cambria" w:eastAsiaTheme="majorEastAsia" w:hAnsi="Cambria" w:cs="Tahoma"/>
          <w:b/>
          <w:bCs/>
          <w:color w:val="1C304E"/>
          <w:lang w:val="es-ES"/>
        </w:rPr>
      </w:pPr>
      <w:r w:rsidRPr="00937C71">
        <w:rPr>
          <w:rFonts w:ascii="Cambria" w:eastAsiaTheme="majorEastAsia" w:hAnsi="Cambria" w:cs="Tahoma"/>
          <w:b/>
          <w:bCs/>
          <w:color w:val="1C304E"/>
          <w:lang w:val="es-ES"/>
        </w:rPr>
        <w:t>Oficina Andaluza Antifraude (OAAF)</w:t>
      </w:r>
    </w:p>
    <w:p w14:paraId="2487BD37" w14:textId="77777777" w:rsidR="006E2F2A" w:rsidRPr="006E2F2A" w:rsidRDefault="006E2F2A" w:rsidP="006B56A1">
      <w:pPr>
        <w:jc w:val="both"/>
        <w:rPr>
          <w:rFonts w:ascii="Cambria" w:hAnsi="Cambria"/>
        </w:rPr>
      </w:pPr>
      <w:r w:rsidRPr="006E2F2A">
        <w:rPr>
          <w:rFonts w:ascii="Cambria" w:hAnsi="Cambria"/>
        </w:rPr>
        <w:t xml:space="preserve">La OAAF habilita un canal externo de denuncias para reportar hechos que pudieran ser constitutivos de fraude, corrupción, conflicto de intereses o cualquier actividad ilegal que vaya en detrimento de intereses públicos o financieros del ámbito territorial de Andalucía. </w:t>
      </w:r>
    </w:p>
    <w:p w14:paraId="0672ADDE" w14:textId="77777777" w:rsidR="006E2F2A" w:rsidRPr="006E2F2A" w:rsidRDefault="006E2F2A" w:rsidP="006B56A1">
      <w:pPr>
        <w:jc w:val="both"/>
        <w:rPr>
          <w:rFonts w:ascii="Cambria" w:hAnsi="Cambria"/>
        </w:rPr>
      </w:pPr>
    </w:p>
    <w:p w14:paraId="1FB9CC67" w14:textId="0ABE371C" w:rsidR="006E2F2A" w:rsidRDefault="006E2F2A" w:rsidP="006B56A1">
      <w:pPr>
        <w:jc w:val="both"/>
        <w:rPr>
          <w:rFonts w:ascii="Cambria" w:hAnsi="Cambria"/>
        </w:rPr>
      </w:pPr>
      <w:r w:rsidRPr="006E2F2A">
        <w:rPr>
          <w:rFonts w:ascii="Cambria" w:hAnsi="Cambria"/>
        </w:rPr>
        <w:t>En términos generales, el ámbito de actuación de la OAAF comprende todo el sector público andaluz, administración local, universidades públicas y demás entidades dependientes, así como las actividades de personas físicas o jurídicas contratistas de las mismas, de beneficiarios de subvenciones o ayudas públicas, titulares de autorizaciones o, en general, de aquellas que hayan tenido cualquier tipo de relación económica, profesional o financiera con las entidades públicas descritas anteriormente.</w:t>
      </w:r>
      <w:r w:rsidR="006B56A1">
        <w:rPr>
          <w:rFonts w:ascii="Cambria" w:hAnsi="Cambria"/>
        </w:rPr>
        <w:t xml:space="preserve"> </w:t>
      </w:r>
      <w:r w:rsidRPr="006E2F2A">
        <w:rPr>
          <w:rFonts w:ascii="Cambria" w:hAnsi="Cambria"/>
        </w:rPr>
        <w:t>Las denuncias pueden formularse de forma anónima a través de los siguientes medios:</w:t>
      </w:r>
    </w:p>
    <w:p w14:paraId="2FB8E9B9" w14:textId="77777777" w:rsidR="006B56A1" w:rsidRPr="006E2F2A" w:rsidRDefault="006B56A1" w:rsidP="006B56A1">
      <w:pPr>
        <w:jc w:val="both"/>
        <w:rPr>
          <w:rFonts w:ascii="Cambria" w:hAnsi="Cambria"/>
        </w:rPr>
      </w:pPr>
    </w:p>
    <w:p w14:paraId="6EDE9016" w14:textId="77777777" w:rsidR="006E2F2A" w:rsidRPr="006E2F2A" w:rsidRDefault="006E2F2A" w:rsidP="006B56A1">
      <w:pPr>
        <w:pStyle w:val="Prrafodelista"/>
        <w:numPr>
          <w:ilvl w:val="0"/>
          <w:numId w:val="35"/>
        </w:numPr>
        <w:contextualSpacing w:val="0"/>
        <w:jc w:val="both"/>
        <w:rPr>
          <w:rFonts w:ascii="Cambria" w:hAnsi="Cambria"/>
        </w:rPr>
      </w:pPr>
      <w:r w:rsidRPr="006E2F2A">
        <w:rPr>
          <w:rFonts w:ascii="Cambria" w:hAnsi="Cambria"/>
        </w:rPr>
        <w:t>En línea, a través del buzón de denuncias:</w:t>
      </w:r>
    </w:p>
    <w:p w14:paraId="6B4A95AC" w14:textId="77777777" w:rsidR="006E2F2A" w:rsidRPr="006E2F2A" w:rsidRDefault="00000000" w:rsidP="006B56A1">
      <w:pPr>
        <w:pStyle w:val="Prrafodelista"/>
        <w:spacing w:after="120"/>
        <w:contextualSpacing w:val="0"/>
        <w:jc w:val="both"/>
        <w:rPr>
          <w:rFonts w:ascii="Cambria" w:hAnsi="Cambria"/>
        </w:rPr>
      </w:pPr>
      <w:hyperlink r:id="rId14" w:history="1">
        <w:r w:rsidR="006E2F2A" w:rsidRPr="006E2F2A">
          <w:rPr>
            <w:rStyle w:val="Hipervnculo"/>
            <w:rFonts w:ascii="Cambria" w:hAnsi="Cambria"/>
          </w:rPr>
          <w:t>https://buzon.antifraudeandalucia.es</w:t>
        </w:r>
      </w:hyperlink>
    </w:p>
    <w:p w14:paraId="321A1DB8" w14:textId="77777777" w:rsidR="006E2F2A" w:rsidRPr="006E2F2A" w:rsidRDefault="006E2F2A" w:rsidP="006B56A1">
      <w:pPr>
        <w:pStyle w:val="Prrafodelista"/>
        <w:numPr>
          <w:ilvl w:val="0"/>
          <w:numId w:val="35"/>
        </w:numPr>
        <w:contextualSpacing w:val="0"/>
        <w:jc w:val="both"/>
        <w:rPr>
          <w:rFonts w:ascii="Cambria" w:hAnsi="Cambria"/>
        </w:rPr>
      </w:pPr>
      <w:r w:rsidRPr="006E2F2A">
        <w:rPr>
          <w:rFonts w:ascii="Cambria" w:hAnsi="Cambria"/>
        </w:rPr>
        <w:t>Por correo electrónico:</w:t>
      </w:r>
    </w:p>
    <w:p w14:paraId="2EF2F6CF" w14:textId="77777777" w:rsidR="006E2F2A" w:rsidRPr="006E2F2A" w:rsidRDefault="00000000" w:rsidP="006B56A1">
      <w:pPr>
        <w:pStyle w:val="Prrafodelista"/>
        <w:spacing w:after="120"/>
        <w:contextualSpacing w:val="0"/>
        <w:jc w:val="both"/>
        <w:rPr>
          <w:rFonts w:ascii="Cambria" w:hAnsi="Cambria"/>
        </w:rPr>
      </w:pPr>
      <w:hyperlink r:id="rId15" w:history="1">
        <w:r w:rsidR="006E2F2A" w:rsidRPr="006E2F2A">
          <w:rPr>
            <w:rStyle w:val="Hipervnculo"/>
            <w:rFonts w:ascii="Cambria" w:hAnsi="Cambria"/>
          </w:rPr>
          <w:t>antifraudeandalucia@antifraudeandalucia.es</w:t>
        </w:r>
      </w:hyperlink>
    </w:p>
    <w:p w14:paraId="40AADAA3" w14:textId="77777777" w:rsidR="006E2F2A" w:rsidRPr="006E2F2A" w:rsidRDefault="006E2F2A" w:rsidP="006B56A1">
      <w:pPr>
        <w:pStyle w:val="Prrafodelista"/>
        <w:numPr>
          <w:ilvl w:val="0"/>
          <w:numId w:val="35"/>
        </w:numPr>
        <w:contextualSpacing w:val="0"/>
        <w:jc w:val="both"/>
        <w:rPr>
          <w:rFonts w:ascii="Cambria" w:hAnsi="Cambria"/>
        </w:rPr>
      </w:pPr>
      <w:r w:rsidRPr="006E2F2A">
        <w:rPr>
          <w:rFonts w:ascii="Cambria" w:hAnsi="Cambria"/>
        </w:rPr>
        <w:t>Por correo postal:</w:t>
      </w:r>
    </w:p>
    <w:p w14:paraId="7592730F" w14:textId="77777777" w:rsidR="006E2F2A" w:rsidRPr="006E2F2A" w:rsidRDefault="006E2F2A" w:rsidP="006B56A1">
      <w:pPr>
        <w:pStyle w:val="Prrafodelista"/>
        <w:spacing w:after="120"/>
        <w:jc w:val="both"/>
        <w:rPr>
          <w:rFonts w:ascii="Cambria" w:hAnsi="Cambria"/>
        </w:rPr>
      </w:pPr>
      <w:r w:rsidRPr="006E2F2A">
        <w:rPr>
          <w:rFonts w:ascii="Cambria" w:hAnsi="Cambria"/>
        </w:rPr>
        <w:t>Calle San Juan de Ribera, S/N</w:t>
      </w:r>
    </w:p>
    <w:p w14:paraId="0E54EA1B" w14:textId="77777777" w:rsidR="006E2F2A" w:rsidRPr="006E2F2A" w:rsidRDefault="006E2F2A" w:rsidP="006B56A1">
      <w:pPr>
        <w:pStyle w:val="Prrafodelista"/>
        <w:spacing w:after="120"/>
        <w:jc w:val="both"/>
        <w:rPr>
          <w:rFonts w:ascii="Cambria" w:hAnsi="Cambria"/>
        </w:rPr>
      </w:pPr>
      <w:r w:rsidRPr="006E2F2A">
        <w:rPr>
          <w:rFonts w:ascii="Cambria" w:hAnsi="Cambria"/>
        </w:rPr>
        <w:t>Hospital de las Cinco Llagas</w:t>
      </w:r>
    </w:p>
    <w:p w14:paraId="6AA5D7C3" w14:textId="77777777" w:rsidR="006E2F2A" w:rsidRPr="006E2F2A" w:rsidRDefault="006E2F2A" w:rsidP="006B56A1">
      <w:pPr>
        <w:pStyle w:val="Prrafodelista"/>
        <w:spacing w:after="120"/>
        <w:contextualSpacing w:val="0"/>
        <w:jc w:val="both"/>
        <w:rPr>
          <w:rFonts w:ascii="Cambria" w:hAnsi="Cambria"/>
        </w:rPr>
      </w:pPr>
      <w:r w:rsidRPr="006E2F2A">
        <w:rPr>
          <w:rFonts w:ascii="Cambria" w:hAnsi="Cambria"/>
        </w:rPr>
        <w:t>41009 Sevilla</w:t>
      </w:r>
    </w:p>
    <w:p w14:paraId="4EA74B63" w14:textId="0FDA83A8" w:rsidR="006E2F2A" w:rsidRPr="006E2F2A" w:rsidRDefault="006E2F2A" w:rsidP="006B56A1">
      <w:pPr>
        <w:pStyle w:val="Prrafodelista"/>
        <w:numPr>
          <w:ilvl w:val="0"/>
          <w:numId w:val="35"/>
        </w:numPr>
        <w:spacing w:after="120"/>
        <w:ind w:left="714" w:hanging="357"/>
        <w:contextualSpacing w:val="0"/>
        <w:jc w:val="both"/>
        <w:rPr>
          <w:rFonts w:ascii="Cambria" w:hAnsi="Cambria"/>
        </w:rPr>
      </w:pPr>
      <w:r w:rsidRPr="006E2F2A">
        <w:rPr>
          <w:rFonts w:ascii="Cambria" w:hAnsi="Cambria"/>
        </w:rPr>
        <w:lastRenderedPageBreak/>
        <w:t>Presencialmente (de forma verbal o a través de un escrito) ante la OAAF, en la dirección indicada anteriormente.</w:t>
      </w:r>
    </w:p>
    <w:p w14:paraId="4C8ABCDD" w14:textId="77777777" w:rsidR="006E2F2A" w:rsidRPr="006E2F2A" w:rsidRDefault="006E2F2A" w:rsidP="006B56A1">
      <w:pPr>
        <w:pStyle w:val="Prrafodelista"/>
        <w:numPr>
          <w:ilvl w:val="0"/>
          <w:numId w:val="35"/>
        </w:numPr>
        <w:spacing w:after="120"/>
        <w:contextualSpacing w:val="0"/>
        <w:jc w:val="both"/>
        <w:rPr>
          <w:rFonts w:ascii="Cambria" w:hAnsi="Cambria"/>
        </w:rPr>
      </w:pPr>
      <w:r w:rsidRPr="006E2F2A">
        <w:rPr>
          <w:rFonts w:ascii="Cambria" w:hAnsi="Cambria"/>
        </w:rPr>
        <w:t>Por teléfono o videollamada, a través del número (+34) 954 59 21 20.</w:t>
      </w:r>
    </w:p>
    <w:p w14:paraId="017C536B" w14:textId="77777777" w:rsidR="006E2F2A" w:rsidRPr="006E2F2A" w:rsidRDefault="006E2F2A" w:rsidP="006B56A1">
      <w:pPr>
        <w:spacing w:after="120"/>
        <w:jc w:val="both"/>
        <w:rPr>
          <w:rFonts w:ascii="Cambria" w:hAnsi="Cambria"/>
          <w:b/>
          <w:bCs/>
        </w:rPr>
      </w:pPr>
    </w:p>
    <w:p w14:paraId="1998CDEC" w14:textId="77777777" w:rsidR="006E2F2A" w:rsidRPr="00090BBE" w:rsidRDefault="006E2F2A" w:rsidP="006B56A1">
      <w:pPr>
        <w:pStyle w:val="Prrafodelista"/>
        <w:numPr>
          <w:ilvl w:val="0"/>
          <w:numId w:val="37"/>
        </w:numPr>
        <w:spacing w:after="120"/>
        <w:contextualSpacing w:val="0"/>
        <w:jc w:val="both"/>
        <w:rPr>
          <w:rFonts w:ascii="Cambria" w:eastAsiaTheme="majorEastAsia" w:hAnsi="Cambria" w:cs="Tahoma"/>
          <w:b/>
          <w:bCs/>
          <w:color w:val="1C304E"/>
          <w:lang w:val="es-ES"/>
        </w:rPr>
      </w:pPr>
      <w:r w:rsidRPr="00090BBE">
        <w:rPr>
          <w:rFonts w:ascii="Cambria" w:eastAsiaTheme="majorEastAsia" w:hAnsi="Cambria" w:cs="Tahoma"/>
          <w:b/>
          <w:bCs/>
          <w:color w:val="1C304E"/>
          <w:lang w:val="es-ES"/>
        </w:rPr>
        <w:t>Oficina de Prevención y Lucha contra la Corrupción en las Illes Balears (OAIB)</w:t>
      </w:r>
    </w:p>
    <w:p w14:paraId="162083FF" w14:textId="77777777" w:rsidR="006E2F2A" w:rsidRPr="006E2F2A" w:rsidRDefault="006E2F2A" w:rsidP="006B56A1">
      <w:pPr>
        <w:jc w:val="both"/>
        <w:rPr>
          <w:rFonts w:ascii="Cambria" w:hAnsi="Cambria"/>
        </w:rPr>
      </w:pPr>
      <w:r w:rsidRPr="006E2F2A">
        <w:rPr>
          <w:rFonts w:ascii="Cambria" w:hAnsi="Cambria"/>
        </w:rPr>
        <w:t>La OAIB ofrece un buzón para que cualquier persona pueda denunciar una situación de fraude o corrupción que implique al sector público balear, su administración local, universidades públicas y demás entidades dependientes, así como situaciones fraudulentas sobre personas físicas o jurídicas contratistas de las mismas o beneficiarios de subvenciones o ayudas públicas.</w:t>
      </w:r>
    </w:p>
    <w:p w14:paraId="78748185" w14:textId="77777777" w:rsidR="006E2F2A" w:rsidRPr="006E2F2A" w:rsidRDefault="006E2F2A" w:rsidP="006B56A1">
      <w:pPr>
        <w:jc w:val="both"/>
        <w:rPr>
          <w:rFonts w:ascii="Cambria" w:hAnsi="Cambria"/>
        </w:rPr>
      </w:pPr>
    </w:p>
    <w:p w14:paraId="2899D67F" w14:textId="77777777" w:rsidR="006E2F2A" w:rsidRPr="006E2F2A" w:rsidRDefault="006E2F2A" w:rsidP="006B56A1">
      <w:pPr>
        <w:spacing w:after="120"/>
        <w:jc w:val="both"/>
        <w:rPr>
          <w:rFonts w:ascii="Cambria" w:hAnsi="Cambria"/>
        </w:rPr>
      </w:pPr>
      <w:r w:rsidRPr="006E2F2A">
        <w:rPr>
          <w:rFonts w:ascii="Cambria" w:hAnsi="Cambria"/>
        </w:rPr>
        <w:t>Las denuncias pueden formularse en línea, de forma anónima o mediante identificación del informante, a través del siguiente formulario:</w:t>
      </w:r>
    </w:p>
    <w:p w14:paraId="4E5E9237" w14:textId="77777777" w:rsidR="006E2F2A" w:rsidRPr="006E2F2A" w:rsidRDefault="00000000" w:rsidP="006B56A1">
      <w:pPr>
        <w:jc w:val="both"/>
        <w:rPr>
          <w:rFonts w:ascii="Cambria" w:hAnsi="Cambria"/>
        </w:rPr>
      </w:pPr>
      <w:hyperlink r:id="rId16" w:anchor="/" w:history="1">
        <w:r w:rsidR="006E2F2A" w:rsidRPr="006E2F2A">
          <w:rPr>
            <w:rStyle w:val="Hipervnculo"/>
            <w:rFonts w:ascii="Cambria" w:hAnsi="Cambria"/>
          </w:rPr>
          <w:t>https://denuncies.oaib.es/#/</w:t>
        </w:r>
      </w:hyperlink>
    </w:p>
    <w:p w14:paraId="1D1C37DA" w14:textId="77777777" w:rsidR="006E2F2A" w:rsidRPr="006E2F2A" w:rsidRDefault="006E2F2A" w:rsidP="006B56A1">
      <w:pPr>
        <w:spacing w:after="120"/>
        <w:jc w:val="both"/>
        <w:rPr>
          <w:rFonts w:ascii="Cambria" w:hAnsi="Cambria"/>
        </w:rPr>
      </w:pPr>
    </w:p>
    <w:p w14:paraId="5E9760F0" w14:textId="77777777" w:rsidR="006E2F2A" w:rsidRPr="00106569" w:rsidRDefault="006E2F2A" w:rsidP="006B56A1">
      <w:pPr>
        <w:pStyle w:val="Prrafodelista"/>
        <w:numPr>
          <w:ilvl w:val="0"/>
          <w:numId w:val="37"/>
        </w:numPr>
        <w:spacing w:after="120"/>
        <w:contextualSpacing w:val="0"/>
        <w:jc w:val="both"/>
        <w:rPr>
          <w:rFonts w:ascii="Cambria" w:eastAsiaTheme="majorEastAsia" w:hAnsi="Cambria" w:cs="Tahoma"/>
          <w:b/>
          <w:bCs/>
          <w:color w:val="1C304E"/>
          <w:lang w:val="es-ES"/>
        </w:rPr>
      </w:pPr>
      <w:r w:rsidRPr="00106569">
        <w:rPr>
          <w:rFonts w:ascii="Cambria" w:eastAsiaTheme="majorEastAsia" w:hAnsi="Cambria" w:cs="Tahoma"/>
          <w:b/>
          <w:bCs/>
          <w:color w:val="1C304E"/>
          <w:lang w:val="es-ES"/>
        </w:rPr>
        <w:t>Agencia Antifraude de la Comunidad Valenciana</w:t>
      </w:r>
    </w:p>
    <w:p w14:paraId="706EC09C" w14:textId="77777777" w:rsidR="006E2F2A" w:rsidRPr="006E2F2A" w:rsidRDefault="006E2F2A" w:rsidP="006B56A1">
      <w:pPr>
        <w:jc w:val="both"/>
        <w:rPr>
          <w:rFonts w:ascii="Cambria" w:hAnsi="Cambria"/>
        </w:rPr>
      </w:pPr>
      <w:r w:rsidRPr="006E2F2A">
        <w:rPr>
          <w:rFonts w:ascii="Cambria" w:hAnsi="Cambria"/>
        </w:rPr>
        <w:t>El canal permite que cualquier persona pueda facilitar información sobre casos de fraude o corrupción que impliquen al sector público de la Comunidad Valenciana, así como a personas físicas o jurídicas que sean contratistas, subcontratistas, concesionarias de las mismas o financiadas o subvencionadas por las mismas.</w:t>
      </w:r>
    </w:p>
    <w:p w14:paraId="63E01050" w14:textId="77777777" w:rsidR="006E2F2A" w:rsidRPr="006E2F2A" w:rsidRDefault="006E2F2A" w:rsidP="006B56A1">
      <w:pPr>
        <w:jc w:val="both"/>
        <w:rPr>
          <w:rFonts w:ascii="Cambria" w:hAnsi="Cambria"/>
        </w:rPr>
      </w:pPr>
    </w:p>
    <w:p w14:paraId="25DEBFC8" w14:textId="77777777" w:rsidR="006E2F2A" w:rsidRPr="006E2F2A" w:rsidRDefault="006E2F2A" w:rsidP="006B56A1">
      <w:pPr>
        <w:jc w:val="both"/>
        <w:rPr>
          <w:rFonts w:ascii="Cambria" w:hAnsi="Cambria"/>
        </w:rPr>
      </w:pPr>
      <w:r w:rsidRPr="006E2F2A">
        <w:rPr>
          <w:rFonts w:ascii="Cambria" w:hAnsi="Cambria"/>
        </w:rPr>
        <w:t>En concreto, podrán reportarse: (i) casos de uso o destino irregular de fondos públicos y conductas opuestas a la integridad o contrarias a los principios de objetividad, eficacia y sumisión plena a la ley y al derecho; (ii) conductas del personal al servicio de las entidades públicas que comporten el uso o abuso, en beneficio privado, de informaciones que tengan por razón de sus funciones, o conductas que tengan o puedan tener como resultado el uso o destino irregular de fondos públicos o de cualquier otro aprovechamiento contrario al ordenamiento jurídico; y (iii) actos u omisiones que pudieran ser constitutivos de infracción administrativa, disciplinaria o penal.</w:t>
      </w:r>
    </w:p>
    <w:p w14:paraId="6D7012A7" w14:textId="77777777" w:rsidR="006E2F2A" w:rsidRPr="006E2F2A" w:rsidRDefault="006E2F2A" w:rsidP="006B56A1">
      <w:pPr>
        <w:jc w:val="both"/>
        <w:rPr>
          <w:rFonts w:ascii="Cambria" w:hAnsi="Cambria"/>
        </w:rPr>
      </w:pPr>
    </w:p>
    <w:p w14:paraId="7F8876F1" w14:textId="77777777" w:rsidR="006E2F2A" w:rsidRPr="006E2F2A" w:rsidRDefault="006E2F2A" w:rsidP="006B56A1">
      <w:pPr>
        <w:jc w:val="both"/>
        <w:rPr>
          <w:rFonts w:ascii="Cambria" w:hAnsi="Cambria"/>
        </w:rPr>
      </w:pPr>
      <w:r w:rsidRPr="006E2F2A">
        <w:rPr>
          <w:rFonts w:ascii="Cambria" w:hAnsi="Cambria"/>
        </w:rPr>
        <w:t>Las denuncias pueden formularse en línea, de forma anónima o mediante identificación del informante, a través del siguiente formulario:</w:t>
      </w:r>
    </w:p>
    <w:p w14:paraId="3147F982" w14:textId="77777777" w:rsidR="006E2F2A" w:rsidRPr="006E2F2A" w:rsidRDefault="006E2F2A" w:rsidP="006B56A1">
      <w:pPr>
        <w:jc w:val="both"/>
        <w:rPr>
          <w:rFonts w:ascii="Cambria" w:hAnsi="Cambria"/>
        </w:rPr>
      </w:pPr>
    </w:p>
    <w:p w14:paraId="313BB0BE" w14:textId="77777777" w:rsidR="006E2F2A" w:rsidRPr="006E2F2A" w:rsidRDefault="00000000" w:rsidP="006B56A1">
      <w:pPr>
        <w:pStyle w:val="Prrafodelista"/>
        <w:spacing w:after="120"/>
        <w:ind w:left="0"/>
        <w:jc w:val="both"/>
        <w:rPr>
          <w:rFonts w:ascii="Cambria" w:hAnsi="Cambria"/>
          <w:color w:val="0000FF" w:themeColor="hyperlink"/>
          <w:u w:val="single"/>
        </w:rPr>
      </w:pPr>
      <w:hyperlink r:id="rId17" w:anchor="/" w:history="1">
        <w:r w:rsidR="006E2F2A" w:rsidRPr="006E2F2A">
          <w:rPr>
            <w:rStyle w:val="Hipervnculo"/>
            <w:rFonts w:ascii="Cambria" w:hAnsi="Cambria"/>
          </w:rPr>
          <w:t>https://bustiadenuncies.antifraucv.es/#/</w:t>
        </w:r>
      </w:hyperlink>
    </w:p>
    <w:p w14:paraId="59F82B8F" w14:textId="2DD5C1C6" w:rsidR="006E2F2A" w:rsidRDefault="006E2F2A" w:rsidP="006B56A1">
      <w:pPr>
        <w:spacing w:after="120"/>
        <w:jc w:val="both"/>
        <w:rPr>
          <w:rFonts w:ascii="Cambria" w:hAnsi="Cambria"/>
          <w:b/>
          <w:bCs/>
        </w:rPr>
      </w:pPr>
    </w:p>
    <w:p w14:paraId="7C77A4DD" w14:textId="14FCAD9F" w:rsidR="006B56A1" w:rsidRDefault="006B56A1" w:rsidP="006B56A1">
      <w:pPr>
        <w:spacing w:after="120"/>
        <w:jc w:val="both"/>
        <w:rPr>
          <w:rFonts w:ascii="Cambria" w:hAnsi="Cambria"/>
          <w:b/>
          <w:bCs/>
        </w:rPr>
      </w:pPr>
    </w:p>
    <w:p w14:paraId="3C9D5FA3" w14:textId="77777777" w:rsidR="006B56A1" w:rsidRPr="006E2F2A" w:rsidRDefault="006B56A1" w:rsidP="006B56A1">
      <w:pPr>
        <w:spacing w:after="120"/>
        <w:jc w:val="both"/>
        <w:rPr>
          <w:rFonts w:ascii="Cambria" w:hAnsi="Cambria"/>
          <w:b/>
          <w:bCs/>
        </w:rPr>
      </w:pPr>
    </w:p>
    <w:p w14:paraId="20ABF22E" w14:textId="77777777" w:rsidR="006E2F2A" w:rsidRPr="00106569" w:rsidRDefault="006E2F2A" w:rsidP="006B56A1">
      <w:pPr>
        <w:pStyle w:val="Prrafodelista"/>
        <w:numPr>
          <w:ilvl w:val="0"/>
          <w:numId w:val="37"/>
        </w:numPr>
        <w:spacing w:after="120"/>
        <w:contextualSpacing w:val="0"/>
        <w:jc w:val="both"/>
        <w:rPr>
          <w:rFonts w:ascii="Cambria" w:eastAsiaTheme="majorEastAsia" w:hAnsi="Cambria" w:cs="Tahoma"/>
          <w:b/>
          <w:bCs/>
          <w:color w:val="1C304E"/>
          <w:lang w:val="es-ES"/>
        </w:rPr>
      </w:pPr>
      <w:r w:rsidRPr="00106569">
        <w:rPr>
          <w:rFonts w:ascii="Cambria" w:eastAsiaTheme="majorEastAsia" w:hAnsi="Cambria" w:cs="Tahoma"/>
          <w:b/>
          <w:bCs/>
          <w:color w:val="1C304E"/>
          <w:lang w:val="es-ES"/>
        </w:rPr>
        <w:lastRenderedPageBreak/>
        <w:t>Oficina de Buenas Prácticas y Anticorrupción de la Comunidad Foral de Navarra (OANA)</w:t>
      </w:r>
    </w:p>
    <w:p w14:paraId="7F769165" w14:textId="29C1D6A5" w:rsidR="006E2F2A" w:rsidRPr="006E2F2A" w:rsidRDefault="006E2F2A" w:rsidP="006B56A1">
      <w:pPr>
        <w:jc w:val="both"/>
        <w:rPr>
          <w:rFonts w:ascii="Cambria" w:hAnsi="Cambria"/>
        </w:rPr>
      </w:pPr>
      <w:r w:rsidRPr="006E2F2A">
        <w:rPr>
          <w:rFonts w:ascii="Cambria" w:hAnsi="Cambria"/>
        </w:rPr>
        <w:t>El canal externo permite denunciar cualquier actuación que pudiera ser constitutiv</w:t>
      </w:r>
      <w:r w:rsidR="006B56A1">
        <w:rPr>
          <w:rFonts w:ascii="Cambria" w:hAnsi="Cambria"/>
        </w:rPr>
        <w:t>a</w:t>
      </w:r>
      <w:r w:rsidRPr="006E2F2A">
        <w:rPr>
          <w:rFonts w:ascii="Cambria" w:hAnsi="Cambria"/>
        </w:rPr>
        <w:t xml:space="preserve"> </w:t>
      </w:r>
      <w:r w:rsidRPr="00106569">
        <w:rPr>
          <w:rFonts w:ascii="Cambria" w:hAnsi="Cambria"/>
        </w:rPr>
        <w:t>de fraude, corrupción o conflicto de intereses</w:t>
      </w:r>
      <w:r w:rsidRPr="006E2F2A">
        <w:rPr>
          <w:rFonts w:ascii="Cambria" w:hAnsi="Cambria"/>
        </w:rPr>
        <w:t>, y que implique al sector público navarro u organismos dependientes.</w:t>
      </w:r>
    </w:p>
    <w:p w14:paraId="02B4C2DC" w14:textId="77777777" w:rsidR="006E2F2A" w:rsidRPr="006E2F2A" w:rsidRDefault="006E2F2A" w:rsidP="006B56A1">
      <w:pPr>
        <w:jc w:val="both"/>
        <w:rPr>
          <w:rFonts w:ascii="Cambria" w:hAnsi="Cambria"/>
        </w:rPr>
      </w:pPr>
    </w:p>
    <w:p w14:paraId="6BA42C70" w14:textId="77777777" w:rsidR="006E2F2A" w:rsidRPr="006E2F2A" w:rsidRDefault="006E2F2A" w:rsidP="006B56A1">
      <w:pPr>
        <w:jc w:val="both"/>
        <w:rPr>
          <w:rFonts w:ascii="Cambria" w:hAnsi="Cambria"/>
        </w:rPr>
      </w:pPr>
      <w:r w:rsidRPr="006E2F2A">
        <w:rPr>
          <w:rFonts w:ascii="Cambria" w:hAnsi="Cambria"/>
        </w:rPr>
        <w:t>Las denuncias pueden formularse de forma anónima a través de los siguientes medios:</w:t>
      </w:r>
    </w:p>
    <w:p w14:paraId="1449BF93" w14:textId="77777777" w:rsidR="006E2F2A" w:rsidRPr="006E2F2A" w:rsidRDefault="006E2F2A" w:rsidP="006B56A1">
      <w:pPr>
        <w:jc w:val="both"/>
        <w:rPr>
          <w:rFonts w:ascii="Cambria" w:hAnsi="Cambria"/>
        </w:rPr>
      </w:pPr>
    </w:p>
    <w:p w14:paraId="6C4730C2" w14:textId="77777777" w:rsidR="006E2F2A" w:rsidRPr="006E2F2A" w:rsidRDefault="006E2F2A" w:rsidP="006B56A1">
      <w:pPr>
        <w:pStyle w:val="Prrafodelista"/>
        <w:numPr>
          <w:ilvl w:val="0"/>
          <w:numId w:val="35"/>
        </w:numPr>
        <w:spacing w:after="120"/>
        <w:contextualSpacing w:val="0"/>
        <w:jc w:val="both"/>
        <w:rPr>
          <w:rFonts w:ascii="Cambria" w:hAnsi="Cambria"/>
        </w:rPr>
      </w:pPr>
      <w:r w:rsidRPr="006E2F2A">
        <w:rPr>
          <w:rFonts w:ascii="Cambria" w:hAnsi="Cambria"/>
        </w:rPr>
        <w:t>En línea, a través del buzón de denuncias:</w:t>
      </w:r>
    </w:p>
    <w:p w14:paraId="022671D3" w14:textId="77777777" w:rsidR="006E2F2A" w:rsidRPr="006E2F2A" w:rsidRDefault="00000000" w:rsidP="006B56A1">
      <w:pPr>
        <w:pStyle w:val="Prrafodelista"/>
        <w:spacing w:after="120"/>
        <w:jc w:val="both"/>
        <w:rPr>
          <w:rFonts w:ascii="Cambria" w:hAnsi="Cambria"/>
        </w:rPr>
      </w:pPr>
      <w:hyperlink r:id="rId18" w:history="1">
        <w:r w:rsidR="006E2F2A" w:rsidRPr="006E2F2A">
          <w:rPr>
            <w:rStyle w:val="Hipervnculo"/>
            <w:rFonts w:ascii="Cambria" w:hAnsi="Cambria"/>
          </w:rPr>
          <w:t>https://oana.es/es/denuncia#</w:t>
        </w:r>
      </w:hyperlink>
    </w:p>
    <w:p w14:paraId="6E804BD5" w14:textId="77777777" w:rsidR="006E2F2A" w:rsidRPr="006E2F2A" w:rsidRDefault="006E2F2A" w:rsidP="006B56A1">
      <w:pPr>
        <w:pStyle w:val="Prrafodelista"/>
        <w:numPr>
          <w:ilvl w:val="0"/>
          <w:numId w:val="35"/>
        </w:numPr>
        <w:contextualSpacing w:val="0"/>
        <w:jc w:val="both"/>
        <w:rPr>
          <w:rFonts w:ascii="Cambria" w:hAnsi="Cambria"/>
        </w:rPr>
      </w:pPr>
      <w:r w:rsidRPr="006E2F2A">
        <w:rPr>
          <w:rFonts w:ascii="Cambria" w:hAnsi="Cambria"/>
        </w:rPr>
        <w:t>Presencialmente, en el registro general de la OANA o de cualquier administración pública:</w:t>
      </w:r>
    </w:p>
    <w:p w14:paraId="4AEA2629" w14:textId="77777777" w:rsidR="006E2F2A" w:rsidRPr="006E2F2A" w:rsidRDefault="006E2F2A" w:rsidP="006B56A1">
      <w:pPr>
        <w:pStyle w:val="Prrafodelista"/>
        <w:spacing w:after="120"/>
        <w:jc w:val="both"/>
        <w:rPr>
          <w:rFonts w:ascii="Cambria" w:hAnsi="Cambria"/>
        </w:rPr>
      </w:pPr>
      <w:r w:rsidRPr="006E2F2A">
        <w:rPr>
          <w:rFonts w:ascii="Cambria" w:hAnsi="Cambria"/>
        </w:rPr>
        <w:t xml:space="preserve">Oficina de Buenas Prácticas y Anticorrupción </w:t>
      </w:r>
    </w:p>
    <w:p w14:paraId="13C6CF6F" w14:textId="77777777" w:rsidR="006E2F2A" w:rsidRPr="006E2F2A" w:rsidRDefault="006E2F2A" w:rsidP="006B56A1">
      <w:pPr>
        <w:pStyle w:val="Prrafodelista"/>
        <w:spacing w:after="120"/>
        <w:jc w:val="both"/>
        <w:rPr>
          <w:rFonts w:ascii="Cambria" w:hAnsi="Cambria"/>
        </w:rPr>
      </w:pPr>
      <w:r w:rsidRPr="006E2F2A">
        <w:rPr>
          <w:rFonts w:ascii="Cambria" w:hAnsi="Cambria"/>
        </w:rPr>
        <w:t>Avenida de Bayona, 36, 1ºA</w:t>
      </w:r>
    </w:p>
    <w:p w14:paraId="05E5BC96" w14:textId="34173DF3" w:rsidR="006E2F2A" w:rsidRPr="006E2F2A" w:rsidRDefault="006E2F2A" w:rsidP="006B56A1">
      <w:pPr>
        <w:pStyle w:val="Prrafodelista"/>
        <w:spacing w:after="120"/>
        <w:jc w:val="both"/>
        <w:rPr>
          <w:rFonts w:ascii="Cambria" w:hAnsi="Cambria"/>
        </w:rPr>
      </w:pPr>
      <w:r w:rsidRPr="006E2F2A">
        <w:rPr>
          <w:rFonts w:ascii="Cambria" w:hAnsi="Cambria"/>
        </w:rPr>
        <w:t>31011 Pamplona</w:t>
      </w:r>
      <w:r w:rsidR="000F7A03">
        <w:rPr>
          <w:rFonts w:ascii="Cambria" w:hAnsi="Cambria"/>
        </w:rPr>
        <w:t xml:space="preserve"> (</w:t>
      </w:r>
      <w:r w:rsidRPr="006E2F2A">
        <w:rPr>
          <w:rFonts w:ascii="Cambria" w:hAnsi="Cambria"/>
        </w:rPr>
        <w:t>Navarra</w:t>
      </w:r>
      <w:r w:rsidR="000F7A03">
        <w:rPr>
          <w:rFonts w:ascii="Cambria" w:hAnsi="Cambria"/>
        </w:rPr>
        <w:t>)</w:t>
      </w:r>
      <w:bookmarkEnd w:id="1"/>
    </w:p>
    <w:sectPr w:rsidR="006E2F2A" w:rsidRPr="006E2F2A" w:rsidSect="00C02C6B">
      <w:headerReference w:type="even" r:id="rId19"/>
      <w:headerReference w:type="default" r:id="rId20"/>
      <w:footerReference w:type="even" r:id="rId21"/>
      <w:footerReference w:type="default" r:id="rId22"/>
      <w:headerReference w:type="first" r:id="rId23"/>
      <w:footerReference w:type="first" r:id="rId24"/>
      <w:pgSz w:w="11906" w:h="16838"/>
      <w:pgMar w:top="2268"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818CC9" w14:textId="77777777" w:rsidR="001A2173" w:rsidRDefault="001A2173" w:rsidP="00C02C6B">
      <w:r>
        <w:separator/>
      </w:r>
    </w:p>
  </w:endnote>
  <w:endnote w:type="continuationSeparator" w:id="0">
    <w:p w14:paraId="4F77351C" w14:textId="77777777" w:rsidR="001A2173" w:rsidRDefault="001A2173" w:rsidP="00C02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44B76" w14:textId="77777777" w:rsidR="00355970" w:rsidRDefault="0035597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963005228"/>
      <w:docPartObj>
        <w:docPartGallery w:val="Page Numbers (Bottom of Page)"/>
        <w:docPartUnique/>
      </w:docPartObj>
    </w:sdtPr>
    <w:sdtEndPr>
      <w:rPr>
        <w:noProof/>
      </w:rPr>
    </w:sdtEndPr>
    <w:sdtContent>
      <w:p w14:paraId="49E91A77" w14:textId="0AF60F3D" w:rsidR="00355970" w:rsidRDefault="00355970">
        <w:pPr>
          <w:pStyle w:val="Piedepgina"/>
          <w:jc w:val="right"/>
        </w:pPr>
        <w:r>
          <w:rPr>
            <w:noProof w:val="0"/>
          </w:rPr>
          <w:fldChar w:fldCharType="begin"/>
        </w:r>
        <w:r>
          <w:instrText xml:space="preserve"> PAGE   \* MERGEFORMAT </w:instrText>
        </w:r>
        <w:r>
          <w:rPr>
            <w:noProof w:val="0"/>
          </w:rPr>
          <w:fldChar w:fldCharType="separate"/>
        </w:r>
        <w:r>
          <w:t>2</w:t>
        </w:r>
        <w:r>
          <w:fldChar w:fldCharType="end"/>
        </w:r>
      </w:p>
    </w:sdtContent>
  </w:sdt>
  <w:p w14:paraId="12B9FB23" w14:textId="77777777" w:rsidR="00355970" w:rsidRDefault="00355970">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560A3" w14:textId="77777777" w:rsidR="00355970" w:rsidRDefault="0035597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B84EB" w14:textId="77777777" w:rsidR="001A2173" w:rsidRDefault="001A2173" w:rsidP="00C02C6B">
      <w:r>
        <w:separator/>
      </w:r>
    </w:p>
  </w:footnote>
  <w:footnote w:type="continuationSeparator" w:id="0">
    <w:p w14:paraId="4693D34F" w14:textId="77777777" w:rsidR="001A2173" w:rsidRDefault="001A2173" w:rsidP="00C02C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7133D" w14:textId="77777777" w:rsidR="00355970" w:rsidRDefault="0035597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04270" w14:textId="227F6F90" w:rsidR="00C02C6B" w:rsidRDefault="00C02C6B">
    <w:pPr>
      <w:pStyle w:val="Encabezado"/>
    </w:pPr>
    <w:r>
      <w:rPr>
        <w:rFonts w:ascii="Cambria" w:hAnsi="Cambria"/>
        <w:noProof/>
      </w:rPr>
      <w:drawing>
        <wp:anchor distT="0" distB="0" distL="114300" distR="114300" simplePos="0" relativeHeight="251659264" behindDoc="0" locked="0" layoutInCell="1" allowOverlap="1" wp14:anchorId="0DE79A91" wp14:editId="58AE0E00">
          <wp:simplePos x="0" y="0"/>
          <wp:positionH relativeFrom="column">
            <wp:posOffset>-473528</wp:posOffset>
          </wp:positionH>
          <wp:positionV relativeFrom="paragraph">
            <wp:posOffset>-93345</wp:posOffset>
          </wp:positionV>
          <wp:extent cx="1098495" cy="736600"/>
          <wp:effectExtent l="0" t="0" r="6985" b="6350"/>
          <wp:wrapThrough wrapText="bothSides">
            <wp:wrapPolygon edited="0">
              <wp:start x="0" y="0"/>
              <wp:lineTo x="0" y="21228"/>
              <wp:lineTo x="21363" y="21228"/>
              <wp:lineTo x="2136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8495" cy="73660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BAC29" w14:textId="77777777" w:rsidR="00355970" w:rsidRDefault="003559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219CCF3C"/>
    <w:lvl w:ilvl="0">
      <w:start w:val="1"/>
      <w:numFmt w:val="decimal"/>
      <w:lvlText w:val="%1."/>
      <w:lvlJc w:val="left"/>
      <w:pPr>
        <w:tabs>
          <w:tab w:val="num" w:pos="1209"/>
        </w:tabs>
        <w:ind w:left="1209" w:hanging="360"/>
      </w:pPr>
    </w:lvl>
  </w:abstractNum>
  <w:abstractNum w:abstractNumId="1" w15:restartNumberingAfterBreak="0">
    <w:nsid w:val="FFFFFF7E"/>
    <w:multiLevelType w:val="singleLevel"/>
    <w:tmpl w:val="72F6CCC6"/>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FBF0EEAE"/>
    <w:lvl w:ilvl="0">
      <w:start w:val="1"/>
      <w:numFmt w:val="decimal"/>
      <w:lvlText w:val="%1."/>
      <w:lvlJc w:val="left"/>
      <w:pPr>
        <w:tabs>
          <w:tab w:val="num" w:pos="643"/>
        </w:tabs>
        <w:ind w:left="643" w:hanging="360"/>
      </w:pPr>
    </w:lvl>
  </w:abstractNum>
  <w:abstractNum w:abstractNumId="3" w15:restartNumberingAfterBreak="0">
    <w:nsid w:val="FFFFFF88"/>
    <w:multiLevelType w:val="singleLevel"/>
    <w:tmpl w:val="F8ECFAD4"/>
    <w:lvl w:ilvl="0">
      <w:start w:val="1"/>
      <w:numFmt w:val="decimal"/>
      <w:lvlText w:val="%1."/>
      <w:lvlJc w:val="left"/>
      <w:pPr>
        <w:tabs>
          <w:tab w:val="num" w:pos="360"/>
        </w:tabs>
        <w:ind w:left="360" w:hanging="360"/>
      </w:pPr>
    </w:lvl>
  </w:abstractNum>
  <w:abstractNum w:abstractNumId="4" w15:restartNumberingAfterBreak="0">
    <w:nsid w:val="05A83DFD"/>
    <w:multiLevelType w:val="hybridMultilevel"/>
    <w:tmpl w:val="28BE63D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 w15:restartNumberingAfterBreak="0">
    <w:nsid w:val="093E3C84"/>
    <w:multiLevelType w:val="hybridMultilevel"/>
    <w:tmpl w:val="9D100A6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96C1985"/>
    <w:multiLevelType w:val="multilevel"/>
    <w:tmpl w:val="D70EC034"/>
    <w:styleLink w:val="BMSchedules"/>
    <w:lvl w:ilvl="0">
      <w:start w:val="1"/>
      <w:numFmt w:val="none"/>
      <w:lvlRestart w:val="0"/>
      <w:pStyle w:val="SchH1"/>
      <w:suff w:val="nothing"/>
      <w:lvlText w:val="%1"/>
      <w:lvlJc w:val="left"/>
      <w:pPr>
        <w:ind w:left="0" w:firstLine="0"/>
      </w:pPr>
      <w:rPr>
        <w:rFonts w:hint="default"/>
      </w:rPr>
    </w:lvl>
    <w:lvl w:ilvl="1">
      <w:start w:val="1"/>
      <w:numFmt w:val="decimal"/>
      <w:pStyle w:val="SchH2"/>
      <w:lvlText w:val="%1%2."/>
      <w:lvlJc w:val="left"/>
      <w:pPr>
        <w:tabs>
          <w:tab w:val="num" w:pos="709"/>
        </w:tabs>
        <w:ind w:left="709" w:hanging="709"/>
      </w:pPr>
      <w:rPr>
        <w:rFonts w:hint="default"/>
      </w:rPr>
    </w:lvl>
    <w:lvl w:ilvl="2">
      <w:start w:val="1"/>
      <w:numFmt w:val="decimal"/>
      <w:pStyle w:val="SchH3"/>
      <w:lvlText w:val="%2.%3"/>
      <w:lvlJc w:val="left"/>
      <w:pPr>
        <w:tabs>
          <w:tab w:val="num" w:pos="709"/>
        </w:tabs>
        <w:ind w:left="709" w:hanging="709"/>
      </w:pPr>
      <w:rPr>
        <w:rFonts w:hint="default"/>
      </w:rPr>
    </w:lvl>
    <w:lvl w:ilvl="3">
      <w:start w:val="1"/>
      <w:numFmt w:val="lowerLetter"/>
      <w:pStyle w:val="SchH4"/>
      <w:lvlText w:val="(%4)"/>
      <w:lvlJc w:val="left"/>
      <w:pPr>
        <w:tabs>
          <w:tab w:val="num" w:pos="1418"/>
        </w:tabs>
        <w:ind w:left="1418" w:hanging="709"/>
      </w:pPr>
      <w:rPr>
        <w:rFonts w:hint="default"/>
      </w:rPr>
    </w:lvl>
    <w:lvl w:ilvl="4">
      <w:start w:val="1"/>
      <w:numFmt w:val="lowerRoman"/>
      <w:pStyle w:val="SchH5"/>
      <w:lvlText w:val="(%5)"/>
      <w:lvlJc w:val="left"/>
      <w:pPr>
        <w:tabs>
          <w:tab w:val="num" w:pos="2126"/>
        </w:tabs>
        <w:ind w:left="2126" w:hanging="708"/>
      </w:pPr>
      <w:rPr>
        <w:rFonts w:hint="default"/>
      </w:rPr>
    </w:lvl>
    <w:lvl w:ilvl="5">
      <w:start w:val="1"/>
      <w:numFmt w:val="upperLetter"/>
      <w:pStyle w:val="SchH6"/>
      <w:lvlText w:val="(%6)"/>
      <w:lvlJc w:val="left"/>
      <w:pPr>
        <w:tabs>
          <w:tab w:val="num" w:pos="2835"/>
        </w:tabs>
        <w:ind w:left="2835" w:hanging="709"/>
      </w:pPr>
      <w:rPr>
        <w:rFonts w:hint="default"/>
      </w:rPr>
    </w:lvl>
    <w:lvl w:ilvl="6">
      <w:start w:val="1"/>
      <w:numFmt w:val="decimal"/>
      <w:lvlText w:val="(%7)"/>
      <w:lvlJc w:val="left"/>
      <w:pPr>
        <w:tabs>
          <w:tab w:val="num" w:pos="3544"/>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7" w15:restartNumberingAfterBreak="0">
    <w:nsid w:val="099F52AB"/>
    <w:multiLevelType w:val="multilevel"/>
    <w:tmpl w:val="D70EC034"/>
    <w:numStyleLink w:val="BMSchedules"/>
  </w:abstractNum>
  <w:abstractNum w:abstractNumId="8" w15:restartNumberingAfterBreak="0">
    <w:nsid w:val="1A625465"/>
    <w:multiLevelType w:val="hybridMultilevel"/>
    <w:tmpl w:val="D7A80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1BE28D7"/>
    <w:multiLevelType w:val="hybridMultilevel"/>
    <w:tmpl w:val="F3B6362C"/>
    <w:lvl w:ilvl="0" w:tplc="B206003A">
      <w:start w:val="1"/>
      <w:numFmt w:val="upperLetter"/>
      <w:pStyle w:val="Recital"/>
      <w:lvlText w:val="%1"/>
      <w:lvlJc w:val="left"/>
      <w:pPr>
        <w:tabs>
          <w:tab w:val="num" w:pos="709"/>
        </w:tabs>
        <w:ind w:left="709" w:hanging="709"/>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10" w15:restartNumberingAfterBreak="0">
    <w:nsid w:val="2C0D3461"/>
    <w:multiLevelType w:val="hybridMultilevel"/>
    <w:tmpl w:val="3196C24E"/>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F1C7A27"/>
    <w:multiLevelType w:val="hybridMultilevel"/>
    <w:tmpl w:val="06924C16"/>
    <w:lvl w:ilvl="0" w:tplc="1434604E">
      <w:start w:val="1"/>
      <w:numFmt w:val="bullet"/>
      <w:lvlText w:val=""/>
      <w:lvlJc w:val="left"/>
      <w:pPr>
        <w:tabs>
          <w:tab w:val="num" w:pos="357"/>
        </w:tabs>
        <w:ind w:left="357" w:hanging="357"/>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451C4C"/>
    <w:multiLevelType w:val="multilevel"/>
    <w:tmpl w:val="7B24B224"/>
    <w:styleLink w:val="BMHeadings"/>
    <w:lvl w:ilvl="0">
      <w:start w:val="1"/>
      <w:numFmt w:val="none"/>
      <w:pStyle w:val="Ttulo1"/>
      <w:suff w:val="nothing"/>
      <w:lvlText w:val=""/>
      <w:lvlJc w:val="left"/>
      <w:pPr>
        <w:ind w:left="0" w:firstLine="0"/>
      </w:pPr>
      <w:rPr>
        <w:rFonts w:hint="default"/>
      </w:rPr>
    </w:lvl>
    <w:lvl w:ilvl="1">
      <w:start w:val="1"/>
      <w:numFmt w:val="decimal"/>
      <w:pStyle w:val="Ttulo2"/>
      <w:lvlText w:val="%2."/>
      <w:lvlJc w:val="left"/>
      <w:pPr>
        <w:tabs>
          <w:tab w:val="num" w:pos="709"/>
        </w:tabs>
        <w:ind w:left="709" w:hanging="709"/>
      </w:pPr>
      <w:rPr>
        <w:rFonts w:hint="default"/>
      </w:rPr>
    </w:lvl>
    <w:lvl w:ilvl="2">
      <w:start w:val="1"/>
      <w:numFmt w:val="decimal"/>
      <w:pStyle w:val="Ttulo3"/>
      <w:lvlText w:val="%2.%3"/>
      <w:lvlJc w:val="left"/>
      <w:pPr>
        <w:tabs>
          <w:tab w:val="num" w:pos="709"/>
        </w:tabs>
        <w:ind w:left="709" w:hanging="709"/>
      </w:pPr>
      <w:rPr>
        <w:rFonts w:hint="default"/>
      </w:rPr>
    </w:lvl>
    <w:lvl w:ilvl="3">
      <w:start w:val="1"/>
      <w:numFmt w:val="lowerLetter"/>
      <w:pStyle w:val="Ttulo4"/>
      <w:lvlText w:val="(%4)"/>
      <w:lvlJc w:val="left"/>
      <w:pPr>
        <w:tabs>
          <w:tab w:val="num" w:pos="1418"/>
        </w:tabs>
        <w:ind w:left="1418" w:hanging="709"/>
      </w:pPr>
      <w:rPr>
        <w:rFonts w:hint="default"/>
      </w:rPr>
    </w:lvl>
    <w:lvl w:ilvl="4">
      <w:start w:val="1"/>
      <w:numFmt w:val="lowerRoman"/>
      <w:pStyle w:val="Ttulo5"/>
      <w:lvlText w:val="(%5)"/>
      <w:lvlJc w:val="left"/>
      <w:pPr>
        <w:tabs>
          <w:tab w:val="num" w:pos="2126"/>
        </w:tabs>
        <w:ind w:left="2126" w:hanging="708"/>
      </w:pPr>
      <w:rPr>
        <w:rFonts w:hint="default"/>
      </w:rPr>
    </w:lvl>
    <w:lvl w:ilvl="5">
      <w:start w:val="1"/>
      <w:numFmt w:val="upperLetter"/>
      <w:pStyle w:val="Ttulo6"/>
      <w:lvlText w:val="(%6)"/>
      <w:lvlJc w:val="left"/>
      <w:pPr>
        <w:tabs>
          <w:tab w:val="num" w:pos="2835"/>
        </w:tabs>
        <w:ind w:left="2835" w:hanging="709"/>
      </w:pPr>
      <w:rPr>
        <w:rFonts w:hint="default"/>
      </w:rPr>
    </w:lvl>
    <w:lvl w:ilvl="6">
      <w:start w:val="1"/>
      <w:numFmt w:val="decimal"/>
      <w:pStyle w:val="Ttulo7"/>
      <w:lvlText w:val="(%7)"/>
      <w:lvlJc w:val="left"/>
      <w:pPr>
        <w:tabs>
          <w:tab w:val="num" w:pos="2835"/>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3" w15:restartNumberingAfterBreak="0">
    <w:nsid w:val="3DBD32B7"/>
    <w:multiLevelType w:val="hybridMultilevel"/>
    <w:tmpl w:val="8EFA8352"/>
    <w:lvl w:ilvl="0" w:tplc="7E08584C">
      <w:start w:val="1"/>
      <w:numFmt w:val="lowerRoman"/>
      <w:lvlText w:val="(%1)"/>
      <w:lvlJc w:val="left"/>
      <w:pPr>
        <w:ind w:left="1482" w:hanging="720"/>
      </w:pPr>
      <w:rPr>
        <w:rFonts w:ascii="Verdana" w:eastAsia="Verdana" w:hAnsi="Verdana" w:cs="Verdana" w:hint="default"/>
        <w:b/>
        <w:bCs/>
        <w:i w:val="0"/>
        <w:iCs w:val="0"/>
        <w:spacing w:val="-1"/>
        <w:w w:val="99"/>
        <w:sz w:val="19"/>
        <w:szCs w:val="19"/>
        <w:lang w:val="es-ES" w:eastAsia="en-US" w:bidi="ar-SA"/>
      </w:rPr>
    </w:lvl>
    <w:lvl w:ilvl="1" w:tplc="D270C718">
      <w:numFmt w:val="bullet"/>
      <w:lvlText w:val="•"/>
      <w:lvlJc w:val="left"/>
      <w:pPr>
        <w:ind w:left="2338" w:hanging="720"/>
      </w:pPr>
      <w:rPr>
        <w:rFonts w:hint="default"/>
        <w:lang w:val="es-ES" w:eastAsia="en-US" w:bidi="ar-SA"/>
      </w:rPr>
    </w:lvl>
    <w:lvl w:ilvl="2" w:tplc="853E2A3C">
      <w:numFmt w:val="bullet"/>
      <w:lvlText w:val="•"/>
      <w:lvlJc w:val="left"/>
      <w:pPr>
        <w:ind w:left="3196" w:hanging="720"/>
      </w:pPr>
      <w:rPr>
        <w:rFonts w:hint="default"/>
        <w:lang w:val="es-ES" w:eastAsia="en-US" w:bidi="ar-SA"/>
      </w:rPr>
    </w:lvl>
    <w:lvl w:ilvl="3" w:tplc="972E68E6">
      <w:numFmt w:val="bullet"/>
      <w:lvlText w:val="•"/>
      <w:lvlJc w:val="left"/>
      <w:pPr>
        <w:ind w:left="4054" w:hanging="720"/>
      </w:pPr>
      <w:rPr>
        <w:rFonts w:hint="default"/>
        <w:lang w:val="es-ES" w:eastAsia="en-US" w:bidi="ar-SA"/>
      </w:rPr>
    </w:lvl>
    <w:lvl w:ilvl="4" w:tplc="D8247D74">
      <w:numFmt w:val="bullet"/>
      <w:lvlText w:val="•"/>
      <w:lvlJc w:val="left"/>
      <w:pPr>
        <w:ind w:left="4912" w:hanging="720"/>
      </w:pPr>
      <w:rPr>
        <w:rFonts w:hint="default"/>
        <w:lang w:val="es-ES" w:eastAsia="en-US" w:bidi="ar-SA"/>
      </w:rPr>
    </w:lvl>
    <w:lvl w:ilvl="5" w:tplc="53BA5CBC">
      <w:numFmt w:val="bullet"/>
      <w:lvlText w:val="•"/>
      <w:lvlJc w:val="left"/>
      <w:pPr>
        <w:ind w:left="5770" w:hanging="720"/>
      </w:pPr>
      <w:rPr>
        <w:rFonts w:hint="default"/>
        <w:lang w:val="es-ES" w:eastAsia="en-US" w:bidi="ar-SA"/>
      </w:rPr>
    </w:lvl>
    <w:lvl w:ilvl="6" w:tplc="34A89038">
      <w:numFmt w:val="bullet"/>
      <w:lvlText w:val="•"/>
      <w:lvlJc w:val="left"/>
      <w:pPr>
        <w:ind w:left="6628" w:hanging="720"/>
      </w:pPr>
      <w:rPr>
        <w:rFonts w:hint="default"/>
        <w:lang w:val="es-ES" w:eastAsia="en-US" w:bidi="ar-SA"/>
      </w:rPr>
    </w:lvl>
    <w:lvl w:ilvl="7" w:tplc="1D8A9F44">
      <w:numFmt w:val="bullet"/>
      <w:lvlText w:val="•"/>
      <w:lvlJc w:val="left"/>
      <w:pPr>
        <w:ind w:left="7486" w:hanging="720"/>
      </w:pPr>
      <w:rPr>
        <w:rFonts w:hint="default"/>
        <w:lang w:val="es-ES" w:eastAsia="en-US" w:bidi="ar-SA"/>
      </w:rPr>
    </w:lvl>
    <w:lvl w:ilvl="8" w:tplc="9B2ED63C">
      <w:numFmt w:val="bullet"/>
      <w:lvlText w:val="•"/>
      <w:lvlJc w:val="left"/>
      <w:pPr>
        <w:ind w:left="8344" w:hanging="720"/>
      </w:pPr>
      <w:rPr>
        <w:rFonts w:hint="default"/>
        <w:lang w:val="es-ES" w:eastAsia="en-US" w:bidi="ar-SA"/>
      </w:rPr>
    </w:lvl>
  </w:abstractNum>
  <w:abstractNum w:abstractNumId="14" w15:restartNumberingAfterBreak="0">
    <w:nsid w:val="40622118"/>
    <w:multiLevelType w:val="multilevel"/>
    <w:tmpl w:val="F492126A"/>
    <w:styleLink w:val="BMListNumbers"/>
    <w:lvl w:ilvl="0">
      <w:start w:val="1"/>
      <w:numFmt w:val="decimal"/>
      <w:pStyle w:val="Listaconnmeros"/>
      <w:lvlText w:val="%1."/>
      <w:lvlJc w:val="left"/>
      <w:pPr>
        <w:tabs>
          <w:tab w:val="num" w:pos="709"/>
        </w:tabs>
        <w:ind w:left="709" w:hanging="709"/>
      </w:pPr>
      <w:rPr>
        <w:rFonts w:hint="default"/>
      </w:rPr>
    </w:lvl>
    <w:lvl w:ilvl="1">
      <w:start w:val="1"/>
      <w:numFmt w:val="lowerLetter"/>
      <w:lvlRestart w:val="0"/>
      <w:pStyle w:val="Listaconnmeros2"/>
      <w:lvlText w:val="(%2)"/>
      <w:lvlJc w:val="left"/>
      <w:pPr>
        <w:tabs>
          <w:tab w:val="num" w:pos="1418"/>
        </w:tabs>
        <w:ind w:left="1418" w:hanging="709"/>
      </w:pPr>
      <w:rPr>
        <w:rFonts w:hint="default"/>
      </w:rPr>
    </w:lvl>
    <w:lvl w:ilvl="2">
      <w:start w:val="1"/>
      <w:numFmt w:val="lowerRoman"/>
      <w:lvlRestart w:val="0"/>
      <w:pStyle w:val="Listaconnmeros3"/>
      <w:lvlText w:val="(%3)"/>
      <w:lvlJc w:val="left"/>
      <w:pPr>
        <w:tabs>
          <w:tab w:val="num" w:pos="2126"/>
        </w:tabs>
        <w:ind w:left="2126" w:hanging="708"/>
      </w:pPr>
      <w:rPr>
        <w:rFonts w:hint="default"/>
      </w:rPr>
    </w:lvl>
    <w:lvl w:ilvl="3">
      <w:start w:val="1"/>
      <w:numFmt w:val="upperLetter"/>
      <w:lvlRestart w:val="0"/>
      <w:pStyle w:val="Listaconnmeros4"/>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5" w15:restartNumberingAfterBreak="0">
    <w:nsid w:val="418546E5"/>
    <w:multiLevelType w:val="hybridMultilevel"/>
    <w:tmpl w:val="34E47C30"/>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8FC3910"/>
    <w:multiLevelType w:val="multilevel"/>
    <w:tmpl w:val="7B24B224"/>
    <w:numStyleLink w:val="BMHeadings"/>
  </w:abstractNum>
  <w:abstractNum w:abstractNumId="17" w15:restartNumberingAfterBreak="0">
    <w:nsid w:val="517C537A"/>
    <w:multiLevelType w:val="multilevel"/>
    <w:tmpl w:val="F81835CC"/>
    <w:styleLink w:val="BMDefinitions"/>
    <w:lvl w:ilvl="0">
      <w:start w:val="1"/>
      <w:numFmt w:val="none"/>
      <w:pStyle w:val="DefinitionParagraph"/>
      <w:suff w:val="nothing"/>
      <w:lvlText w:val=""/>
      <w:lvlJc w:val="left"/>
      <w:pPr>
        <w:ind w:left="709" w:firstLine="0"/>
      </w:pPr>
      <w:rPr>
        <w:rFonts w:hint="default"/>
      </w:rPr>
    </w:lvl>
    <w:lvl w:ilvl="1">
      <w:start w:val="1"/>
      <w:numFmt w:val="lowerLetter"/>
      <w:lvlText w:val="(%2)"/>
      <w:lvlJc w:val="left"/>
      <w:pPr>
        <w:tabs>
          <w:tab w:val="num" w:pos="1418"/>
        </w:tabs>
        <w:ind w:left="1418" w:hanging="709"/>
      </w:pPr>
      <w:rPr>
        <w:rFonts w:hint="default"/>
      </w:rPr>
    </w:lvl>
    <w:lvl w:ilvl="2">
      <w:start w:val="1"/>
      <w:numFmt w:val="lowerRoman"/>
      <w:lvlText w:val="(%3)"/>
      <w:lvlJc w:val="left"/>
      <w:pPr>
        <w:tabs>
          <w:tab w:val="num" w:pos="2126"/>
        </w:tabs>
        <w:ind w:left="2126" w:hanging="708"/>
      </w:pPr>
      <w:rPr>
        <w:rFonts w:hint="default"/>
      </w:rPr>
    </w:lvl>
    <w:lvl w:ilvl="3">
      <w:start w:val="1"/>
      <w:numFmt w:val="upperLetter"/>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8" w15:restartNumberingAfterBreak="0">
    <w:nsid w:val="5C1C780C"/>
    <w:multiLevelType w:val="hybridMultilevel"/>
    <w:tmpl w:val="8C2AA086"/>
    <w:lvl w:ilvl="0" w:tplc="61F6A68C">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D3867F6"/>
    <w:multiLevelType w:val="hybridMultilevel"/>
    <w:tmpl w:val="1BCEEF14"/>
    <w:lvl w:ilvl="0" w:tplc="72441892">
      <w:start w:val="1"/>
      <w:numFmt w:val="bullet"/>
      <w:lvlText w:val=""/>
      <w:lvlJc w:val="left"/>
      <w:pPr>
        <w:tabs>
          <w:tab w:val="num" w:pos="709"/>
        </w:tabs>
        <w:ind w:left="709" w:hanging="709"/>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C9C6BA1"/>
    <w:multiLevelType w:val="hybridMultilevel"/>
    <w:tmpl w:val="28BE63D8"/>
    <w:lvl w:ilvl="0" w:tplc="E138AAFA">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81782352">
    <w:abstractNumId w:val="19"/>
  </w:num>
  <w:num w:numId="2" w16cid:durableId="1336422300">
    <w:abstractNumId w:val="11"/>
  </w:num>
  <w:num w:numId="3" w16cid:durableId="2077974448">
    <w:abstractNumId w:val="17"/>
  </w:num>
  <w:num w:numId="4" w16cid:durableId="2013725446">
    <w:abstractNumId w:val="12"/>
  </w:num>
  <w:num w:numId="5" w16cid:durableId="352078555">
    <w:abstractNumId w:val="14"/>
  </w:num>
  <w:num w:numId="6" w16cid:durableId="872619780">
    <w:abstractNumId w:val="6"/>
  </w:num>
  <w:num w:numId="7" w16cid:durableId="1543667622">
    <w:abstractNumId w:val="17"/>
  </w:num>
  <w:num w:numId="8" w16cid:durableId="1080251376">
    <w:abstractNumId w:val="9"/>
  </w:num>
  <w:num w:numId="9" w16cid:durableId="1877347157">
    <w:abstractNumId w:val="7"/>
  </w:num>
  <w:num w:numId="10" w16cid:durableId="1086268302">
    <w:abstractNumId w:val="7"/>
  </w:num>
  <w:num w:numId="11" w16cid:durableId="1778407741">
    <w:abstractNumId w:val="7"/>
  </w:num>
  <w:num w:numId="12" w16cid:durableId="259147928">
    <w:abstractNumId w:val="7"/>
  </w:num>
  <w:num w:numId="13" w16cid:durableId="857083202">
    <w:abstractNumId w:val="7"/>
  </w:num>
  <w:num w:numId="14" w16cid:durableId="627393499">
    <w:abstractNumId w:val="7"/>
  </w:num>
  <w:num w:numId="15" w16cid:durableId="201019786">
    <w:abstractNumId w:val="16"/>
  </w:num>
  <w:num w:numId="16" w16cid:durableId="2109932773">
    <w:abstractNumId w:val="16"/>
  </w:num>
  <w:num w:numId="17" w16cid:durableId="1917132793">
    <w:abstractNumId w:val="16"/>
  </w:num>
  <w:num w:numId="18" w16cid:durableId="1181896944">
    <w:abstractNumId w:val="16"/>
  </w:num>
  <w:num w:numId="19" w16cid:durableId="1210728200">
    <w:abstractNumId w:val="16"/>
  </w:num>
  <w:num w:numId="20" w16cid:durableId="679551097">
    <w:abstractNumId w:val="16"/>
  </w:num>
  <w:num w:numId="21" w16cid:durableId="1096711770">
    <w:abstractNumId w:val="16"/>
  </w:num>
  <w:num w:numId="22" w16cid:durableId="182131088">
    <w:abstractNumId w:val="3"/>
  </w:num>
  <w:num w:numId="23" w16cid:durableId="1422484816">
    <w:abstractNumId w:val="14"/>
  </w:num>
  <w:num w:numId="24" w16cid:durableId="522325559">
    <w:abstractNumId w:val="2"/>
  </w:num>
  <w:num w:numId="25" w16cid:durableId="323627484">
    <w:abstractNumId w:val="14"/>
  </w:num>
  <w:num w:numId="26" w16cid:durableId="876355910">
    <w:abstractNumId w:val="1"/>
  </w:num>
  <w:num w:numId="27" w16cid:durableId="553349329">
    <w:abstractNumId w:val="14"/>
  </w:num>
  <w:num w:numId="28" w16cid:durableId="482308062">
    <w:abstractNumId w:val="0"/>
  </w:num>
  <w:num w:numId="29" w16cid:durableId="1682968986">
    <w:abstractNumId w:val="14"/>
  </w:num>
  <w:num w:numId="30" w16cid:durableId="1461874533">
    <w:abstractNumId w:val="18"/>
  </w:num>
  <w:num w:numId="31" w16cid:durableId="95374006">
    <w:abstractNumId w:val="8"/>
  </w:num>
  <w:num w:numId="32" w16cid:durableId="671877591">
    <w:abstractNumId w:val="10"/>
  </w:num>
  <w:num w:numId="33" w16cid:durableId="1302077654">
    <w:abstractNumId w:val="15"/>
  </w:num>
  <w:num w:numId="34" w16cid:durableId="1204173167">
    <w:abstractNumId w:val="13"/>
  </w:num>
  <w:num w:numId="35" w16cid:durableId="121922477">
    <w:abstractNumId w:val="5"/>
  </w:num>
  <w:num w:numId="36" w16cid:durableId="872382037">
    <w:abstractNumId w:val="20"/>
  </w:num>
  <w:num w:numId="37" w16cid:durableId="58715355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C6B"/>
    <w:rsid w:val="00001966"/>
    <w:rsid w:val="000221AB"/>
    <w:rsid w:val="0002437B"/>
    <w:rsid w:val="00026D3B"/>
    <w:rsid w:val="000301AA"/>
    <w:rsid w:val="0003258E"/>
    <w:rsid w:val="0003301B"/>
    <w:rsid w:val="00041293"/>
    <w:rsid w:val="00042BB4"/>
    <w:rsid w:val="00043476"/>
    <w:rsid w:val="00044590"/>
    <w:rsid w:val="00047A2F"/>
    <w:rsid w:val="00054B71"/>
    <w:rsid w:val="00062CE6"/>
    <w:rsid w:val="00065227"/>
    <w:rsid w:val="000701A0"/>
    <w:rsid w:val="00070DD3"/>
    <w:rsid w:val="0007353A"/>
    <w:rsid w:val="00076059"/>
    <w:rsid w:val="00076BA2"/>
    <w:rsid w:val="00081682"/>
    <w:rsid w:val="000864CA"/>
    <w:rsid w:val="00086F76"/>
    <w:rsid w:val="00090BBE"/>
    <w:rsid w:val="00090E75"/>
    <w:rsid w:val="0009400C"/>
    <w:rsid w:val="000A0371"/>
    <w:rsid w:val="000A03D1"/>
    <w:rsid w:val="000A678E"/>
    <w:rsid w:val="000C165D"/>
    <w:rsid w:val="000C549D"/>
    <w:rsid w:val="000D6D91"/>
    <w:rsid w:val="000E0198"/>
    <w:rsid w:val="000E3C6B"/>
    <w:rsid w:val="000E7D2F"/>
    <w:rsid w:val="000F7A03"/>
    <w:rsid w:val="00101A07"/>
    <w:rsid w:val="001054F9"/>
    <w:rsid w:val="00106569"/>
    <w:rsid w:val="001065B6"/>
    <w:rsid w:val="00107123"/>
    <w:rsid w:val="00113CAF"/>
    <w:rsid w:val="00114A6B"/>
    <w:rsid w:val="001204A0"/>
    <w:rsid w:val="00122D6C"/>
    <w:rsid w:val="0012307F"/>
    <w:rsid w:val="00124A3B"/>
    <w:rsid w:val="00132F24"/>
    <w:rsid w:val="001423AF"/>
    <w:rsid w:val="00144AA6"/>
    <w:rsid w:val="00151CD6"/>
    <w:rsid w:val="00163C85"/>
    <w:rsid w:val="001669BD"/>
    <w:rsid w:val="0017280C"/>
    <w:rsid w:val="00175E84"/>
    <w:rsid w:val="00177C24"/>
    <w:rsid w:val="001809D8"/>
    <w:rsid w:val="001853A8"/>
    <w:rsid w:val="001855EF"/>
    <w:rsid w:val="00190DA0"/>
    <w:rsid w:val="00190F57"/>
    <w:rsid w:val="00191286"/>
    <w:rsid w:val="001929AB"/>
    <w:rsid w:val="00193812"/>
    <w:rsid w:val="001A2173"/>
    <w:rsid w:val="001A65DC"/>
    <w:rsid w:val="001B191B"/>
    <w:rsid w:val="001B1969"/>
    <w:rsid w:val="001B3E7E"/>
    <w:rsid w:val="001C0C1E"/>
    <w:rsid w:val="001C2333"/>
    <w:rsid w:val="001C3D24"/>
    <w:rsid w:val="001C45AC"/>
    <w:rsid w:val="001C7AD4"/>
    <w:rsid w:val="001D549F"/>
    <w:rsid w:val="001E0794"/>
    <w:rsid w:val="001E18FE"/>
    <w:rsid w:val="001E2399"/>
    <w:rsid w:val="001E7539"/>
    <w:rsid w:val="00200B2E"/>
    <w:rsid w:val="0020561A"/>
    <w:rsid w:val="00205B56"/>
    <w:rsid w:val="002067A2"/>
    <w:rsid w:val="002121B4"/>
    <w:rsid w:val="00216941"/>
    <w:rsid w:val="00225655"/>
    <w:rsid w:val="0022752E"/>
    <w:rsid w:val="0024026F"/>
    <w:rsid w:val="002547EF"/>
    <w:rsid w:val="00260BAC"/>
    <w:rsid w:val="0026439D"/>
    <w:rsid w:val="00274BBE"/>
    <w:rsid w:val="00280EB3"/>
    <w:rsid w:val="0028592F"/>
    <w:rsid w:val="00290524"/>
    <w:rsid w:val="00295901"/>
    <w:rsid w:val="00297692"/>
    <w:rsid w:val="002A3383"/>
    <w:rsid w:val="002B267B"/>
    <w:rsid w:val="002C253F"/>
    <w:rsid w:val="002D5CE3"/>
    <w:rsid w:val="002E328E"/>
    <w:rsid w:val="002F4DAC"/>
    <w:rsid w:val="002F57CF"/>
    <w:rsid w:val="00310226"/>
    <w:rsid w:val="00311C21"/>
    <w:rsid w:val="003153C8"/>
    <w:rsid w:val="003229AA"/>
    <w:rsid w:val="00340794"/>
    <w:rsid w:val="003422C8"/>
    <w:rsid w:val="003547C7"/>
    <w:rsid w:val="00355970"/>
    <w:rsid w:val="00355D45"/>
    <w:rsid w:val="003577DB"/>
    <w:rsid w:val="0035791B"/>
    <w:rsid w:val="00360040"/>
    <w:rsid w:val="00361C70"/>
    <w:rsid w:val="003646D7"/>
    <w:rsid w:val="0036500A"/>
    <w:rsid w:val="00384784"/>
    <w:rsid w:val="0039228A"/>
    <w:rsid w:val="00393A48"/>
    <w:rsid w:val="003A1C5C"/>
    <w:rsid w:val="003A3F21"/>
    <w:rsid w:val="003A563E"/>
    <w:rsid w:val="003C7123"/>
    <w:rsid w:val="003E509D"/>
    <w:rsid w:val="003F2BF5"/>
    <w:rsid w:val="003F43EB"/>
    <w:rsid w:val="003F572A"/>
    <w:rsid w:val="003F6F3E"/>
    <w:rsid w:val="00401F36"/>
    <w:rsid w:val="00404773"/>
    <w:rsid w:val="0040610E"/>
    <w:rsid w:val="0041059E"/>
    <w:rsid w:val="004107C2"/>
    <w:rsid w:val="00412068"/>
    <w:rsid w:val="0041386B"/>
    <w:rsid w:val="00415829"/>
    <w:rsid w:val="0041612A"/>
    <w:rsid w:val="0042515F"/>
    <w:rsid w:val="00425620"/>
    <w:rsid w:val="004348A7"/>
    <w:rsid w:val="0044204B"/>
    <w:rsid w:val="00446F15"/>
    <w:rsid w:val="004527C1"/>
    <w:rsid w:val="00453C82"/>
    <w:rsid w:val="00454E8D"/>
    <w:rsid w:val="0046476F"/>
    <w:rsid w:val="004664F3"/>
    <w:rsid w:val="00466CF4"/>
    <w:rsid w:val="00466D5C"/>
    <w:rsid w:val="004707E1"/>
    <w:rsid w:val="00476E81"/>
    <w:rsid w:val="004877E4"/>
    <w:rsid w:val="0049025B"/>
    <w:rsid w:val="00491B92"/>
    <w:rsid w:val="0049527E"/>
    <w:rsid w:val="004A34EB"/>
    <w:rsid w:val="004A6E4B"/>
    <w:rsid w:val="004B653C"/>
    <w:rsid w:val="004C3A78"/>
    <w:rsid w:val="004C4965"/>
    <w:rsid w:val="004C5F0E"/>
    <w:rsid w:val="004C7445"/>
    <w:rsid w:val="004D290D"/>
    <w:rsid w:val="004E2686"/>
    <w:rsid w:val="004E3C9E"/>
    <w:rsid w:val="004F0B9C"/>
    <w:rsid w:val="004F29BD"/>
    <w:rsid w:val="005044D5"/>
    <w:rsid w:val="005048E7"/>
    <w:rsid w:val="0050693C"/>
    <w:rsid w:val="00513246"/>
    <w:rsid w:val="00514EE2"/>
    <w:rsid w:val="005152A8"/>
    <w:rsid w:val="00525A99"/>
    <w:rsid w:val="00525A9F"/>
    <w:rsid w:val="00532152"/>
    <w:rsid w:val="00540B42"/>
    <w:rsid w:val="00541B71"/>
    <w:rsid w:val="0054495A"/>
    <w:rsid w:val="00546A87"/>
    <w:rsid w:val="00560D79"/>
    <w:rsid w:val="005611DA"/>
    <w:rsid w:val="0057674F"/>
    <w:rsid w:val="0058432C"/>
    <w:rsid w:val="00584B4D"/>
    <w:rsid w:val="00586BC4"/>
    <w:rsid w:val="005876AE"/>
    <w:rsid w:val="00592A9D"/>
    <w:rsid w:val="00594494"/>
    <w:rsid w:val="00596050"/>
    <w:rsid w:val="00597C91"/>
    <w:rsid w:val="005A491F"/>
    <w:rsid w:val="005A56C1"/>
    <w:rsid w:val="005C3011"/>
    <w:rsid w:val="005C76CB"/>
    <w:rsid w:val="005D2576"/>
    <w:rsid w:val="005E0B4F"/>
    <w:rsid w:val="005E405F"/>
    <w:rsid w:val="005E44E9"/>
    <w:rsid w:val="005E7814"/>
    <w:rsid w:val="005F209B"/>
    <w:rsid w:val="005F22AE"/>
    <w:rsid w:val="005F273F"/>
    <w:rsid w:val="0060577F"/>
    <w:rsid w:val="00610038"/>
    <w:rsid w:val="00617035"/>
    <w:rsid w:val="00617639"/>
    <w:rsid w:val="006240A8"/>
    <w:rsid w:val="00637D68"/>
    <w:rsid w:val="006409A1"/>
    <w:rsid w:val="0065066C"/>
    <w:rsid w:val="006604A7"/>
    <w:rsid w:val="0066242F"/>
    <w:rsid w:val="00662537"/>
    <w:rsid w:val="00665D30"/>
    <w:rsid w:val="006754D7"/>
    <w:rsid w:val="00676335"/>
    <w:rsid w:val="0068123B"/>
    <w:rsid w:val="006875A7"/>
    <w:rsid w:val="00695476"/>
    <w:rsid w:val="00695FC2"/>
    <w:rsid w:val="0069613A"/>
    <w:rsid w:val="00697A9B"/>
    <w:rsid w:val="006A41B5"/>
    <w:rsid w:val="006A62B0"/>
    <w:rsid w:val="006B20D1"/>
    <w:rsid w:val="006B355C"/>
    <w:rsid w:val="006B56A1"/>
    <w:rsid w:val="006C26EE"/>
    <w:rsid w:val="006D34C8"/>
    <w:rsid w:val="006D72D6"/>
    <w:rsid w:val="006E2F2A"/>
    <w:rsid w:val="006E6465"/>
    <w:rsid w:val="006E661E"/>
    <w:rsid w:val="006E6A7A"/>
    <w:rsid w:val="006F2CD1"/>
    <w:rsid w:val="006F39E8"/>
    <w:rsid w:val="007114D3"/>
    <w:rsid w:val="00716178"/>
    <w:rsid w:val="00716D52"/>
    <w:rsid w:val="00717524"/>
    <w:rsid w:val="00721A03"/>
    <w:rsid w:val="007220A1"/>
    <w:rsid w:val="00725518"/>
    <w:rsid w:val="00732BAD"/>
    <w:rsid w:val="00735B55"/>
    <w:rsid w:val="00742F94"/>
    <w:rsid w:val="00745F2B"/>
    <w:rsid w:val="0075295D"/>
    <w:rsid w:val="00755B98"/>
    <w:rsid w:val="00760735"/>
    <w:rsid w:val="00761E52"/>
    <w:rsid w:val="00764965"/>
    <w:rsid w:val="00771372"/>
    <w:rsid w:val="00772CB8"/>
    <w:rsid w:val="00774A3E"/>
    <w:rsid w:val="0077541E"/>
    <w:rsid w:val="0079595E"/>
    <w:rsid w:val="00795A88"/>
    <w:rsid w:val="007A1113"/>
    <w:rsid w:val="007A13F5"/>
    <w:rsid w:val="007A400B"/>
    <w:rsid w:val="007A7B83"/>
    <w:rsid w:val="007B2473"/>
    <w:rsid w:val="007B6E96"/>
    <w:rsid w:val="007C4807"/>
    <w:rsid w:val="007C4941"/>
    <w:rsid w:val="007C5B52"/>
    <w:rsid w:val="007D0D03"/>
    <w:rsid w:val="007D201B"/>
    <w:rsid w:val="007D6502"/>
    <w:rsid w:val="007E10B7"/>
    <w:rsid w:val="007E3B96"/>
    <w:rsid w:val="007F05E8"/>
    <w:rsid w:val="007F1370"/>
    <w:rsid w:val="007F3CFE"/>
    <w:rsid w:val="00800FD3"/>
    <w:rsid w:val="00803447"/>
    <w:rsid w:val="00810F52"/>
    <w:rsid w:val="00826401"/>
    <w:rsid w:val="008332E3"/>
    <w:rsid w:val="008348B6"/>
    <w:rsid w:val="00840570"/>
    <w:rsid w:val="00845DB4"/>
    <w:rsid w:val="00851D6B"/>
    <w:rsid w:val="00862E5C"/>
    <w:rsid w:val="008651BE"/>
    <w:rsid w:val="0087004B"/>
    <w:rsid w:val="00870345"/>
    <w:rsid w:val="00873E8C"/>
    <w:rsid w:val="00875374"/>
    <w:rsid w:val="00877366"/>
    <w:rsid w:val="008802AC"/>
    <w:rsid w:val="00882F92"/>
    <w:rsid w:val="008929F6"/>
    <w:rsid w:val="008941DF"/>
    <w:rsid w:val="00894549"/>
    <w:rsid w:val="00895D51"/>
    <w:rsid w:val="008A7B77"/>
    <w:rsid w:val="008B0013"/>
    <w:rsid w:val="008B5A6E"/>
    <w:rsid w:val="008C1A5A"/>
    <w:rsid w:val="008D321B"/>
    <w:rsid w:val="008E5035"/>
    <w:rsid w:val="008E6C5F"/>
    <w:rsid w:val="008F0D2D"/>
    <w:rsid w:val="008F1293"/>
    <w:rsid w:val="008F2DF4"/>
    <w:rsid w:val="008F4EFD"/>
    <w:rsid w:val="008F65BD"/>
    <w:rsid w:val="00917C5B"/>
    <w:rsid w:val="00927683"/>
    <w:rsid w:val="00927800"/>
    <w:rsid w:val="009344BB"/>
    <w:rsid w:val="009365C1"/>
    <w:rsid w:val="00937C71"/>
    <w:rsid w:val="00940397"/>
    <w:rsid w:val="009540C1"/>
    <w:rsid w:val="00960469"/>
    <w:rsid w:val="0096331A"/>
    <w:rsid w:val="00987BC5"/>
    <w:rsid w:val="00991474"/>
    <w:rsid w:val="00992A97"/>
    <w:rsid w:val="00994082"/>
    <w:rsid w:val="009B13C7"/>
    <w:rsid w:val="009B23A8"/>
    <w:rsid w:val="009B54F2"/>
    <w:rsid w:val="009C00EC"/>
    <w:rsid w:val="009C08A8"/>
    <w:rsid w:val="009C293B"/>
    <w:rsid w:val="009C794E"/>
    <w:rsid w:val="009D20B9"/>
    <w:rsid w:val="009E0014"/>
    <w:rsid w:val="009E25F1"/>
    <w:rsid w:val="009E4A9C"/>
    <w:rsid w:val="009F51CE"/>
    <w:rsid w:val="009F6787"/>
    <w:rsid w:val="009F6EEE"/>
    <w:rsid w:val="009F714F"/>
    <w:rsid w:val="00A01822"/>
    <w:rsid w:val="00A03059"/>
    <w:rsid w:val="00A06B7B"/>
    <w:rsid w:val="00A11D04"/>
    <w:rsid w:val="00A15C7E"/>
    <w:rsid w:val="00A166D8"/>
    <w:rsid w:val="00A178E1"/>
    <w:rsid w:val="00A209C1"/>
    <w:rsid w:val="00A21555"/>
    <w:rsid w:val="00A218DB"/>
    <w:rsid w:val="00A21D77"/>
    <w:rsid w:val="00A24502"/>
    <w:rsid w:val="00A314BB"/>
    <w:rsid w:val="00A31617"/>
    <w:rsid w:val="00A31FD5"/>
    <w:rsid w:val="00A323B0"/>
    <w:rsid w:val="00A35330"/>
    <w:rsid w:val="00A36B04"/>
    <w:rsid w:val="00A424EF"/>
    <w:rsid w:val="00A4297D"/>
    <w:rsid w:val="00A45FFC"/>
    <w:rsid w:val="00A52B53"/>
    <w:rsid w:val="00A62CCB"/>
    <w:rsid w:val="00A66EFC"/>
    <w:rsid w:val="00A70B19"/>
    <w:rsid w:val="00A719EB"/>
    <w:rsid w:val="00A71C3D"/>
    <w:rsid w:val="00A71E9B"/>
    <w:rsid w:val="00A7420F"/>
    <w:rsid w:val="00A85917"/>
    <w:rsid w:val="00A93CE1"/>
    <w:rsid w:val="00AA1F8C"/>
    <w:rsid w:val="00AA2588"/>
    <w:rsid w:val="00AB5267"/>
    <w:rsid w:val="00AC403A"/>
    <w:rsid w:val="00AD4A00"/>
    <w:rsid w:val="00AE2E78"/>
    <w:rsid w:val="00AF0BD9"/>
    <w:rsid w:val="00AF23A2"/>
    <w:rsid w:val="00AF3553"/>
    <w:rsid w:val="00B10EC3"/>
    <w:rsid w:val="00B232BD"/>
    <w:rsid w:val="00B23399"/>
    <w:rsid w:val="00B236DB"/>
    <w:rsid w:val="00B36818"/>
    <w:rsid w:val="00B50FAB"/>
    <w:rsid w:val="00B51DB6"/>
    <w:rsid w:val="00B53758"/>
    <w:rsid w:val="00B57693"/>
    <w:rsid w:val="00B579BD"/>
    <w:rsid w:val="00B60530"/>
    <w:rsid w:val="00B619E6"/>
    <w:rsid w:val="00B712BF"/>
    <w:rsid w:val="00B75B15"/>
    <w:rsid w:val="00B83A94"/>
    <w:rsid w:val="00B8497C"/>
    <w:rsid w:val="00B857F6"/>
    <w:rsid w:val="00B8738A"/>
    <w:rsid w:val="00B960CA"/>
    <w:rsid w:val="00B96FE9"/>
    <w:rsid w:val="00BA2601"/>
    <w:rsid w:val="00BB6512"/>
    <w:rsid w:val="00BB6B00"/>
    <w:rsid w:val="00BB7EC7"/>
    <w:rsid w:val="00BC23D9"/>
    <w:rsid w:val="00BC2D7F"/>
    <w:rsid w:val="00BC5BB8"/>
    <w:rsid w:val="00BC7AE0"/>
    <w:rsid w:val="00BD2E4C"/>
    <w:rsid w:val="00BD48CC"/>
    <w:rsid w:val="00BD7F43"/>
    <w:rsid w:val="00BE04DE"/>
    <w:rsid w:val="00BE19B9"/>
    <w:rsid w:val="00BF0AE6"/>
    <w:rsid w:val="00BF27A8"/>
    <w:rsid w:val="00BF395E"/>
    <w:rsid w:val="00BF5206"/>
    <w:rsid w:val="00C000F4"/>
    <w:rsid w:val="00C02C6B"/>
    <w:rsid w:val="00C031F8"/>
    <w:rsid w:val="00C0626C"/>
    <w:rsid w:val="00C075DF"/>
    <w:rsid w:val="00C132DD"/>
    <w:rsid w:val="00C15117"/>
    <w:rsid w:val="00C176EC"/>
    <w:rsid w:val="00C2729C"/>
    <w:rsid w:val="00C311E2"/>
    <w:rsid w:val="00C32235"/>
    <w:rsid w:val="00C45974"/>
    <w:rsid w:val="00C53DF5"/>
    <w:rsid w:val="00C56A5C"/>
    <w:rsid w:val="00C5726F"/>
    <w:rsid w:val="00C57C79"/>
    <w:rsid w:val="00C60219"/>
    <w:rsid w:val="00C629E6"/>
    <w:rsid w:val="00C655F5"/>
    <w:rsid w:val="00C758BD"/>
    <w:rsid w:val="00C77BBF"/>
    <w:rsid w:val="00C93D27"/>
    <w:rsid w:val="00CA7D14"/>
    <w:rsid w:val="00CB2E89"/>
    <w:rsid w:val="00CB36EB"/>
    <w:rsid w:val="00CB43B8"/>
    <w:rsid w:val="00CC492E"/>
    <w:rsid w:val="00CC6FA9"/>
    <w:rsid w:val="00CD313B"/>
    <w:rsid w:val="00CD5BA2"/>
    <w:rsid w:val="00CE12F8"/>
    <w:rsid w:val="00CE3253"/>
    <w:rsid w:val="00CE7A64"/>
    <w:rsid w:val="00CF4044"/>
    <w:rsid w:val="00D00672"/>
    <w:rsid w:val="00D03121"/>
    <w:rsid w:val="00D122CC"/>
    <w:rsid w:val="00D1273A"/>
    <w:rsid w:val="00D13475"/>
    <w:rsid w:val="00D15E44"/>
    <w:rsid w:val="00D30E8F"/>
    <w:rsid w:val="00D3275C"/>
    <w:rsid w:val="00D36F6E"/>
    <w:rsid w:val="00D37131"/>
    <w:rsid w:val="00D37579"/>
    <w:rsid w:val="00D43DF5"/>
    <w:rsid w:val="00D44494"/>
    <w:rsid w:val="00D46F10"/>
    <w:rsid w:val="00D55C4A"/>
    <w:rsid w:val="00D63238"/>
    <w:rsid w:val="00D64373"/>
    <w:rsid w:val="00D64BF9"/>
    <w:rsid w:val="00D74955"/>
    <w:rsid w:val="00D74B37"/>
    <w:rsid w:val="00D83F0C"/>
    <w:rsid w:val="00D86135"/>
    <w:rsid w:val="00D90E6E"/>
    <w:rsid w:val="00D93348"/>
    <w:rsid w:val="00D95EE2"/>
    <w:rsid w:val="00D968EE"/>
    <w:rsid w:val="00DA5D1D"/>
    <w:rsid w:val="00DB5905"/>
    <w:rsid w:val="00DB5F76"/>
    <w:rsid w:val="00DB6D42"/>
    <w:rsid w:val="00DC3D00"/>
    <w:rsid w:val="00DD2DFC"/>
    <w:rsid w:val="00DD5087"/>
    <w:rsid w:val="00DD7584"/>
    <w:rsid w:val="00DE081F"/>
    <w:rsid w:val="00DE57F3"/>
    <w:rsid w:val="00DE7D16"/>
    <w:rsid w:val="00DE7FED"/>
    <w:rsid w:val="00DF5021"/>
    <w:rsid w:val="00E0211F"/>
    <w:rsid w:val="00E15ED6"/>
    <w:rsid w:val="00E17F71"/>
    <w:rsid w:val="00E20B3A"/>
    <w:rsid w:val="00E217F5"/>
    <w:rsid w:val="00E225BB"/>
    <w:rsid w:val="00E257FE"/>
    <w:rsid w:val="00E32048"/>
    <w:rsid w:val="00E3320C"/>
    <w:rsid w:val="00E341E9"/>
    <w:rsid w:val="00E440B8"/>
    <w:rsid w:val="00E51AD3"/>
    <w:rsid w:val="00E53837"/>
    <w:rsid w:val="00E54897"/>
    <w:rsid w:val="00E60B2D"/>
    <w:rsid w:val="00E61938"/>
    <w:rsid w:val="00E62102"/>
    <w:rsid w:val="00E62D19"/>
    <w:rsid w:val="00E6420F"/>
    <w:rsid w:val="00E645AA"/>
    <w:rsid w:val="00E65C9D"/>
    <w:rsid w:val="00E66E4A"/>
    <w:rsid w:val="00E72EDC"/>
    <w:rsid w:val="00E736D8"/>
    <w:rsid w:val="00E85BDA"/>
    <w:rsid w:val="00E907DE"/>
    <w:rsid w:val="00E92A95"/>
    <w:rsid w:val="00E95559"/>
    <w:rsid w:val="00E956EA"/>
    <w:rsid w:val="00EA1E04"/>
    <w:rsid w:val="00EA3884"/>
    <w:rsid w:val="00EA5F2E"/>
    <w:rsid w:val="00EA7C28"/>
    <w:rsid w:val="00EB4CC3"/>
    <w:rsid w:val="00EB551F"/>
    <w:rsid w:val="00EB7AB9"/>
    <w:rsid w:val="00EC158A"/>
    <w:rsid w:val="00EC216A"/>
    <w:rsid w:val="00EC73A0"/>
    <w:rsid w:val="00ED1B63"/>
    <w:rsid w:val="00ED2A47"/>
    <w:rsid w:val="00ED6F90"/>
    <w:rsid w:val="00EE754F"/>
    <w:rsid w:val="00EF2016"/>
    <w:rsid w:val="00EF2874"/>
    <w:rsid w:val="00EF3A5D"/>
    <w:rsid w:val="00F01D6C"/>
    <w:rsid w:val="00F10D20"/>
    <w:rsid w:val="00F16970"/>
    <w:rsid w:val="00F20676"/>
    <w:rsid w:val="00F209AC"/>
    <w:rsid w:val="00F22342"/>
    <w:rsid w:val="00F22807"/>
    <w:rsid w:val="00F2287D"/>
    <w:rsid w:val="00F23A83"/>
    <w:rsid w:val="00F25DF8"/>
    <w:rsid w:val="00F26305"/>
    <w:rsid w:val="00F4685F"/>
    <w:rsid w:val="00F53C0D"/>
    <w:rsid w:val="00F542EB"/>
    <w:rsid w:val="00F57084"/>
    <w:rsid w:val="00F5789D"/>
    <w:rsid w:val="00F61C72"/>
    <w:rsid w:val="00F6674C"/>
    <w:rsid w:val="00F712F8"/>
    <w:rsid w:val="00F77834"/>
    <w:rsid w:val="00F919EE"/>
    <w:rsid w:val="00F950D3"/>
    <w:rsid w:val="00F952F8"/>
    <w:rsid w:val="00F96CCA"/>
    <w:rsid w:val="00FA14D7"/>
    <w:rsid w:val="00FA3364"/>
    <w:rsid w:val="00FA3B09"/>
    <w:rsid w:val="00FA7230"/>
    <w:rsid w:val="00FA78B3"/>
    <w:rsid w:val="00FB0D72"/>
    <w:rsid w:val="00FC6F21"/>
    <w:rsid w:val="00FE3E42"/>
    <w:rsid w:val="00FF09BE"/>
    <w:rsid w:val="00FF61A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22458F"/>
  <w15:chartTrackingRefBased/>
  <w15:docId w15:val="{A785DF05-E144-4AA7-992B-FFF28CC99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7"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7" w:unhideWhenUsed="1" w:qFormat="1"/>
    <w:lsdException w:name="List Number 3" w:semiHidden="1" w:uiPriority="7" w:unhideWhenUsed="1" w:qFormat="1"/>
    <w:lsdException w:name="List Number 4" w:semiHidden="1" w:uiPriority="7" w:unhideWhenUsed="1" w:qFormat="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C6B"/>
    <w:pPr>
      <w:spacing w:after="0" w:line="240" w:lineRule="auto"/>
    </w:pPr>
    <w:rPr>
      <w:rFonts w:eastAsiaTheme="minorEastAsia"/>
      <w:sz w:val="24"/>
      <w:szCs w:val="24"/>
      <w:lang w:val="es-ES_tradnl" w:eastAsia="es-ES"/>
    </w:rPr>
  </w:style>
  <w:style w:type="paragraph" w:styleId="Ttulo1">
    <w:name w:val="heading 1"/>
    <w:basedOn w:val="Normal"/>
    <w:next w:val="Textoindependiente"/>
    <w:link w:val="Ttulo1Car"/>
    <w:qFormat/>
    <w:rsid w:val="00297692"/>
    <w:pPr>
      <w:keepNext/>
      <w:numPr>
        <w:numId w:val="21"/>
      </w:numPr>
      <w:spacing w:after="180" w:line="260" w:lineRule="atLeast"/>
      <w:outlineLvl w:val="0"/>
    </w:pPr>
    <w:rPr>
      <w:rFonts w:asciiTheme="majorHAnsi" w:eastAsiaTheme="majorEastAsia" w:hAnsiTheme="majorHAnsi" w:cstheme="majorHAnsi"/>
      <w:b/>
      <w:bCs/>
    </w:rPr>
  </w:style>
  <w:style w:type="paragraph" w:styleId="Ttulo2">
    <w:name w:val="heading 2"/>
    <w:basedOn w:val="Normal"/>
    <w:next w:val="Textoindependiente"/>
    <w:link w:val="Ttulo2Car"/>
    <w:qFormat/>
    <w:rsid w:val="00297692"/>
    <w:pPr>
      <w:keepNext/>
      <w:numPr>
        <w:ilvl w:val="1"/>
        <w:numId w:val="21"/>
      </w:numPr>
      <w:spacing w:after="180" w:line="260" w:lineRule="atLeast"/>
      <w:outlineLvl w:val="1"/>
    </w:pPr>
    <w:rPr>
      <w:rFonts w:asciiTheme="majorHAnsi" w:eastAsiaTheme="majorEastAsia" w:hAnsiTheme="majorHAnsi" w:cstheme="majorHAnsi"/>
      <w:b/>
      <w:bCs/>
    </w:rPr>
  </w:style>
  <w:style w:type="paragraph" w:styleId="Ttulo3">
    <w:name w:val="heading 3"/>
    <w:basedOn w:val="Normal"/>
    <w:link w:val="Ttulo3Car"/>
    <w:qFormat/>
    <w:rsid w:val="00297692"/>
    <w:pPr>
      <w:numPr>
        <w:ilvl w:val="2"/>
        <w:numId w:val="21"/>
      </w:numPr>
      <w:spacing w:after="180" w:line="260" w:lineRule="atLeast"/>
      <w:outlineLvl w:val="2"/>
    </w:pPr>
  </w:style>
  <w:style w:type="paragraph" w:styleId="Ttulo4">
    <w:name w:val="heading 4"/>
    <w:basedOn w:val="Normal"/>
    <w:link w:val="Ttulo4Car"/>
    <w:qFormat/>
    <w:rsid w:val="00297692"/>
    <w:pPr>
      <w:numPr>
        <w:ilvl w:val="3"/>
        <w:numId w:val="21"/>
      </w:numPr>
      <w:spacing w:after="180" w:line="260" w:lineRule="atLeast"/>
      <w:outlineLvl w:val="3"/>
    </w:pPr>
  </w:style>
  <w:style w:type="paragraph" w:styleId="Ttulo5">
    <w:name w:val="heading 5"/>
    <w:basedOn w:val="Normal"/>
    <w:link w:val="Ttulo5Car"/>
    <w:qFormat/>
    <w:rsid w:val="00297692"/>
    <w:pPr>
      <w:numPr>
        <w:ilvl w:val="4"/>
        <w:numId w:val="21"/>
      </w:numPr>
      <w:spacing w:after="180" w:line="260" w:lineRule="atLeast"/>
      <w:outlineLvl w:val="4"/>
    </w:pPr>
  </w:style>
  <w:style w:type="paragraph" w:styleId="Ttulo6">
    <w:name w:val="heading 6"/>
    <w:basedOn w:val="Normal"/>
    <w:link w:val="Ttulo6Car"/>
    <w:qFormat/>
    <w:rsid w:val="00297692"/>
    <w:pPr>
      <w:numPr>
        <w:ilvl w:val="5"/>
        <w:numId w:val="21"/>
      </w:numPr>
      <w:spacing w:after="180" w:line="260" w:lineRule="atLeast"/>
      <w:outlineLvl w:val="5"/>
    </w:pPr>
  </w:style>
  <w:style w:type="paragraph" w:styleId="Ttulo7">
    <w:name w:val="heading 7"/>
    <w:basedOn w:val="Normal"/>
    <w:link w:val="Ttulo7Car"/>
    <w:qFormat/>
    <w:rsid w:val="00297692"/>
    <w:pPr>
      <w:numPr>
        <w:ilvl w:val="6"/>
        <w:numId w:val="21"/>
      </w:numPr>
      <w:spacing w:after="180" w:line="260" w:lineRule="atLeast"/>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ullet1">
    <w:name w:val="Bullet 1"/>
    <w:basedOn w:val="Normal"/>
    <w:uiPriority w:val="8"/>
    <w:qFormat/>
    <w:rsid w:val="00297692"/>
    <w:pPr>
      <w:spacing w:after="180" w:line="260" w:lineRule="atLeast"/>
    </w:pPr>
  </w:style>
  <w:style w:type="paragraph" w:customStyle="1" w:styleId="Bullet2">
    <w:name w:val="Bullet 2"/>
    <w:basedOn w:val="Normal"/>
    <w:uiPriority w:val="8"/>
    <w:qFormat/>
    <w:rsid w:val="00297692"/>
    <w:pPr>
      <w:spacing w:line="260" w:lineRule="atLeast"/>
    </w:pPr>
  </w:style>
  <w:style w:type="numbering" w:customStyle="1" w:styleId="BMDefinitions">
    <w:name w:val="B&amp;M Definitions"/>
    <w:uiPriority w:val="99"/>
    <w:rsid w:val="00297692"/>
    <w:pPr>
      <w:numPr>
        <w:numId w:val="3"/>
      </w:numPr>
    </w:pPr>
  </w:style>
  <w:style w:type="numbering" w:customStyle="1" w:styleId="BMHeadings">
    <w:name w:val="B&amp;M Headings"/>
    <w:uiPriority w:val="99"/>
    <w:rsid w:val="00297692"/>
    <w:pPr>
      <w:numPr>
        <w:numId w:val="4"/>
      </w:numPr>
    </w:pPr>
  </w:style>
  <w:style w:type="numbering" w:customStyle="1" w:styleId="BMListNumbers">
    <w:name w:val="B&amp;M List Numbers"/>
    <w:uiPriority w:val="99"/>
    <w:rsid w:val="00297692"/>
    <w:pPr>
      <w:numPr>
        <w:numId w:val="5"/>
      </w:numPr>
    </w:pPr>
  </w:style>
  <w:style w:type="numbering" w:customStyle="1" w:styleId="BMSchedules">
    <w:name w:val="B&amp;M Schedules"/>
    <w:uiPriority w:val="99"/>
    <w:rsid w:val="00297692"/>
    <w:pPr>
      <w:numPr>
        <w:numId w:val="6"/>
      </w:numPr>
    </w:pPr>
  </w:style>
  <w:style w:type="paragraph" w:customStyle="1" w:styleId="BMKAddressInfo">
    <w:name w:val="BMK Address Info"/>
    <w:link w:val="BMKAddressInfoChar"/>
    <w:semiHidden/>
    <w:rsid w:val="00297692"/>
    <w:pPr>
      <w:spacing w:after="0" w:line="240" w:lineRule="auto"/>
    </w:pPr>
    <w:rPr>
      <w:rFonts w:ascii="Arial" w:eastAsia="PMingLiU" w:hAnsi="Arial"/>
      <w:noProof/>
      <w:sz w:val="16"/>
      <w:lang w:val="en-AU" w:eastAsia="zh-CN"/>
    </w:rPr>
  </w:style>
  <w:style w:type="character" w:customStyle="1" w:styleId="BMKAddressInfoChar">
    <w:name w:val="BMK Address Info Char"/>
    <w:link w:val="BMKAddressInfo"/>
    <w:semiHidden/>
    <w:rsid w:val="00297692"/>
    <w:rPr>
      <w:rFonts w:ascii="Arial" w:eastAsia="PMingLiU" w:hAnsi="Arial"/>
      <w:noProof/>
      <w:sz w:val="16"/>
      <w:lang w:val="en-AU" w:eastAsia="zh-CN"/>
    </w:rPr>
  </w:style>
  <w:style w:type="paragraph" w:customStyle="1" w:styleId="BMKAddress1">
    <w:name w:val="BMK Address1"/>
    <w:basedOn w:val="Normal"/>
    <w:semiHidden/>
    <w:rsid w:val="00297692"/>
    <w:pPr>
      <w:spacing w:line="260" w:lineRule="atLeast"/>
    </w:pPr>
  </w:style>
  <w:style w:type="paragraph" w:customStyle="1" w:styleId="BMKAttention">
    <w:name w:val="BMK Attention"/>
    <w:basedOn w:val="Normal"/>
    <w:semiHidden/>
    <w:rsid w:val="00297692"/>
    <w:pPr>
      <w:spacing w:line="260" w:lineRule="atLeast"/>
    </w:pPr>
  </w:style>
  <w:style w:type="paragraph" w:customStyle="1" w:styleId="BMKCities">
    <w:name w:val="BMK Cities"/>
    <w:semiHidden/>
    <w:rsid w:val="00297692"/>
    <w:pPr>
      <w:spacing w:after="0" w:line="240" w:lineRule="auto"/>
    </w:pPr>
    <w:rPr>
      <w:rFonts w:ascii="Arial" w:eastAsia="PMingLiU" w:hAnsi="Arial"/>
      <w:noProof/>
      <w:spacing w:val="2"/>
      <w:sz w:val="11"/>
      <w:szCs w:val="11"/>
      <w:lang w:val="en-AU" w:eastAsia="zh-CN"/>
    </w:rPr>
  </w:style>
  <w:style w:type="paragraph" w:customStyle="1" w:styleId="BMKCitiesSpace">
    <w:name w:val="BMK Cities Space"/>
    <w:basedOn w:val="BMKCities"/>
    <w:semiHidden/>
    <w:rsid w:val="00297692"/>
  </w:style>
  <w:style w:type="paragraph" w:customStyle="1" w:styleId="BMKDeliveryPhrase">
    <w:name w:val="BMK Delivery Phrase"/>
    <w:basedOn w:val="BMKAddressInfo"/>
    <w:semiHidden/>
    <w:rsid w:val="00297692"/>
    <w:pPr>
      <w:framePr w:w="2943" w:h="1734" w:hRule="exact" w:wrap="around" w:vAnchor="text" w:hAnchor="page" w:x="8533" w:y="208"/>
    </w:pPr>
    <w:rPr>
      <w:b/>
    </w:rPr>
  </w:style>
  <w:style w:type="paragraph" w:customStyle="1" w:styleId="BMKDocumentName">
    <w:name w:val="BMK Document Name"/>
    <w:basedOn w:val="Normal"/>
    <w:next w:val="Normal"/>
    <w:semiHidden/>
    <w:rsid w:val="00297692"/>
    <w:pPr>
      <w:tabs>
        <w:tab w:val="left" w:pos="2761"/>
        <w:tab w:val="left" w:pos="3470"/>
        <w:tab w:val="left" w:pos="4179"/>
        <w:tab w:val="left" w:pos="4888"/>
        <w:tab w:val="right" w:pos="9849"/>
      </w:tabs>
      <w:spacing w:line="200" w:lineRule="atLeast"/>
    </w:pPr>
    <w:rPr>
      <w:rFonts w:ascii="Arial Black" w:hAnsi="Arial Black"/>
      <w:b/>
      <w:bCs/>
      <w:noProof/>
      <w:sz w:val="18"/>
    </w:rPr>
  </w:style>
  <w:style w:type="paragraph" w:customStyle="1" w:styleId="BMKDocumentNameHK">
    <w:name w:val="BMK Document Name HK"/>
    <w:basedOn w:val="Normal"/>
    <w:next w:val="Normal"/>
    <w:semiHidden/>
    <w:rsid w:val="00297692"/>
    <w:pPr>
      <w:spacing w:line="200" w:lineRule="atLeast"/>
    </w:pPr>
    <w:rPr>
      <w:rFonts w:ascii="Arial Black" w:eastAsiaTheme="majorEastAsia" w:hAnsi="Arial Black" w:cstheme="majorHAnsi"/>
      <w:b/>
      <w:noProof/>
      <w:sz w:val="18"/>
      <w:szCs w:val="32"/>
    </w:rPr>
  </w:style>
  <w:style w:type="paragraph" w:customStyle="1" w:styleId="BMKLegalNoticePhrase">
    <w:name w:val="BMK Legal Notice Phrase"/>
    <w:basedOn w:val="Normal"/>
    <w:semiHidden/>
    <w:rsid w:val="00297692"/>
    <w:pPr>
      <w:spacing w:before="260" w:after="180" w:line="260" w:lineRule="atLeast"/>
    </w:pPr>
    <w:rPr>
      <w:rFonts w:asciiTheme="majorHAnsi" w:eastAsiaTheme="majorEastAsia" w:hAnsiTheme="majorHAnsi" w:cstheme="majorHAnsi"/>
      <w:b/>
      <w:caps/>
    </w:rPr>
  </w:style>
  <w:style w:type="paragraph" w:customStyle="1" w:styleId="BMKLetterCaption">
    <w:name w:val="BMK LetterCaption"/>
    <w:basedOn w:val="BMKLegalNoticePhrase"/>
    <w:next w:val="Normal"/>
    <w:semiHidden/>
    <w:rsid w:val="00297692"/>
    <w:pPr>
      <w:spacing w:before="0"/>
    </w:pPr>
  </w:style>
  <w:style w:type="paragraph" w:customStyle="1" w:styleId="BMKMemberFirmName">
    <w:name w:val="BMK Member Firm Name"/>
    <w:basedOn w:val="BMKAddressInfo"/>
    <w:next w:val="BMKAddressInfo"/>
    <w:link w:val="BMKMemberFirmNameChar"/>
    <w:semiHidden/>
    <w:rsid w:val="00297692"/>
    <w:rPr>
      <w:b/>
      <w:bCs/>
    </w:rPr>
  </w:style>
  <w:style w:type="character" w:customStyle="1" w:styleId="BMKMemberFirmNameChar">
    <w:name w:val="BMK Member Firm Name Char"/>
    <w:link w:val="BMKMemberFirmName"/>
    <w:semiHidden/>
    <w:rsid w:val="00297692"/>
    <w:rPr>
      <w:rFonts w:ascii="Arial" w:eastAsia="PMingLiU" w:hAnsi="Arial"/>
      <w:b/>
      <w:bCs/>
      <w:noProof/>
      <w:sz w:val="16"/>
      <w:lang w:val="en-AU" w:eastAsia="zh-CN"/>
    </w:rPr>
  </w:style>
  <w:style w:type="paragraph" w:customStyle="1" w:styleId="BMKMultiOffice">
    <w:name w:val="BMK Multi Office"/>
    <w:basedOn w:val="Normal"/>
    <w:next w:val="Normal"/>
    <w:semiHidden/>
    <w:rsid w:val="00297692"/>
    <w:rPr>
      <w:rFonts w:ascii="Arial Black" w:eastAsia="PMingLiU" w:hAnsi="Arial Black"/>
      <w:noProof/>
      <w:spacing w:val="2"/>
      <w:sz w:val="11"/>
    </w:rPr>
  </w:style>
  <w:style w:type="paragraph" w:customStyle="1" w:styleId="BMKMultiOfficeAddress">
    <w:name w:val="BMK Multi Office Address"/>
    <w:basedOn w:val="BMKCities"/>
    <w:semiHidden/>
    <w:rsid w:val="00297692"/>
  </w:style>
  <w:style w:type="paragraph" w:customStyle="1" w:styleId="BMKPartnerList">
    <w:name w:val="BMK Partner List"/>
    <w:basedOn w:val="BMKCities"/>
    <w:semiHidden/>
    <w:rsid w:val="00297692"/>
    <w:pPr>
      <w:adjustRightInd w:val="0"/>
      <w:snapToGrid w:val="0"/>
      <w:spacing w:after="20"/>
    </w:pPr>
    <w:rPr>
      <w:spacing w:val="0"/>
      <w:sz w:val="10"/>
      <w:szCs w:val="16"/>
    </w:rPr>
  </w:style>
  <w:style w:type="paragraph" w:customStyle="1" w:styleId="BMKPrivacyText">
    <w:name w:val="BMK Privacy Text"/>
    <w:basedOn w:val="Piedepgina"/>
    <w:link w:val="BMKPrivacyTextChar"/>
    <w:semiHidden/>
    <w:rsid w:val="00297692"/>
  </w:style>
  <w:style w:type="character" w:customStyle="1" w:styleId="BMKPrivacyTextChar">
    <w:name w:val="BMK Privacy Text Char"/>
    <w:link w:val="BMKPrivacyText"/>
    <w:semiHidden/>
    <w:rsid w:val="00297692"/>
    <w:rPr>
      <w:rFonts w:asciiTheme="majorHAnsi" w:eastAsiaTheme="majorEastAsia" w:hAnsiTheme="majorHAnsi" w:cstheme="majorHAnsi"/>
      <w:noProof/>
      <w:sz w:val="16"/>
      <w:lang w:val="en-AU" w:eastAsia="zh-CN"/>
    </w:rPr>
  </w:style>
  <w:style w:type="paragraph" w:styleId="Piedepgina">
    <w:name w:val="footer"/>
    <w:basedOn w:val="Normal"/>
    <w:link w:val="PiedepginaCar"/>
    <w:uiPriority w:val="99"/>
    <w:rsid w:val="00297692"/>
    <w:pPr>
      <w:tabs>
        <w:tab w:val="right" w:pos="9350"/>
      </w:tabs>
      <w:spacing w:line="200" w:lineRule="atLeast"/>
    </w:pPr>
    <w:rPr>
      <w:rFonts w:asciiTheme="majorHAnsi" w:eastAsiaTheme="majorEastAsia" w:hAnsiTheme="majorHAnsi" w:cstheme="majorHAnsi"/>
      <w:noProof/>
      <w:sz w:val="16"/>
    </w:rPr>
  </w:style>
  <w:style w:type="character" w:customStyle="1" w:styleId="PiedepginaCar">
    <w:name w:val="Pie de página Car"/>
    <w:link w:val="Piedepgina"/>
    <w:uiPriority w:val="99"/>
    <w:rsid w:val="00297692"/>
    <w:rPr>
      <w:rFonts w:asciiTheme="majorHAnsi" w:eastAsiaTheme="majorEastAsia" w:hAnsiTheme="majorHAnsi" w:cstheme="majorHAnsi"/>
      <w:noProof/>
      <w:sz w:val="16"/>
      <w:lang w:val="en-AU" w:eastAsia="zh-CN"/>
    </w:rPr>
  </w:style>
  <w:style w:type="paragraph" w:customStyle="1" w:styleId="BMKPrivacyTitle">
    <w:name w:val="BMK Privacy Title"/>
    <w:basedOn w:val="Normal"/>
    <w:semiHidden/>
    <w:rsid w:val="00297692"/>
    <w:pPr>
      <w:spacing w:before="260" w:after="140" w:line="240" w:lineRule="atLeast"/>
    </w:pPr>
    <w:rPr>
      <w:rFonts w:ascii="Arial Black" w:hAnsi="Arial Black"/>
      <w:sz w:val="18"/>
    </w:rPr>
  </w:style>
  <w:style w:type="paragraph" w:customStyle="1" w:styleId="BMKQualifier">
    <w:name w:val="BMK Qualifier"/>
    <w:semiHidden/>
    <w:rsid w:val="00297692"/>
    <w:pPr>
      <w:spacing w:after="200" w:line="170" w:lineRule="atLeast"/>
    </w:pPr>
    <w:rPr>
      <w:rFonts w:asciiTheme="majorHAnsi" w:eastAsia="PMingLiU" w:hAnsiTheme="majorHAnsi"/>
      <w:caps/>
      <w:noProof/>
      <w:sz w:val="13"/>
      <w:szCs w:val="13"/>
      <w:lang w:val="en-AU" w:eastAsia="zh-CN"/>
    </w:rPr>
  </w:style>
  <w:style w:type="paragraph" w:customStyle="1" w:styleId="BMKRecipient1">
    <w:name w:val="BMK Recipient1"/>
    <w:basedOn w:val="Normal"/>
    <w:semiHidden/>
    <w:rsid w:val="00297692"/>
    <w:pPr>
      <w:spacing w:line="260" w:lineRule="atLeast"/>
    </w:pPr>
  </w:style>
  <w:style w:type="paragraph" w:customStyle="1" w:styleId="BMKRefInfo">
    <w:name w:val="BMK Ref Info"/>
    <w:basedOn w:val="BMKAddressInfo"/>
    <w:semiHidden/>
    <w:rsid w:val="00297692"/>
    <w:pPr>
      <w:framePr w:w="2943" w:h="1734" w:hRule="exact" w:wrap="around" w:vAnchor="text" w:hAnchor="page" w:x="8533" w:y="208"/>
    </w:pPr>
  </w:style>
  <w:style w:type="paragraph" w:customStyle="1" w:styleId="BMKRegions">
    <w:name w:val="BMK Regions"/>
    <w:basedOn w:val="BMKCities"/>
    <w:next w:val="BMKCities"/>
    <w:semiHidden/>
    <w:rsid w:val="00297692"/>
    <w:rPr>
      <w:rFonts w:ascii="Arial Black" w:hAnsi="Arial Black"/>
      <w:szCs w:val="24"/>
    </w:rPr>
  </w:style>
  <w:style w:type="paragraph" w:customStyle="1" w:styleId="BMKSalutation">
    <w:name w:val="BMK Salutation"/>
    <w:basedOn w:val="Normal"/>
    <w:semiHidden/>
    <w:rsid w:val="00297692"/>
    <w:pPr>
      <w:spacing w:line="260" w:lineRule="atLeast"/>
    </w:pPr>
  </w:style>
  <w:style w:type="paragraph" w:customStyle="1" w:styleId="BMKSubject">
    <w:name w:val="BMK Subject"/>
    <w:basedOn w:val="Normal"/>
    <w:semiHidden/>
    <w:rsid w:val="00297692"/>
    <w:pPr>
      <w:spacing w:line="260" w:lineRule="atLeast"/>
    </w:pPr>
    <w:rPr>
      <w:rFonts w:asciiTheme="majorHAnsi" w:eastAsiaTheme="majorEastAsia" w:hAnsiTheme="majorHAnsi" w:cstheme="majorHAnsi"/>
      <w:b/>
      <w:bCs/>
    </w:rPr>
  </w:style>
  <w:style w:type="paragraph" w:customStyle="1" w:styleId="BMKSubtitle">
    <w:name w:val="BMK Subtitle"/>
    <w:basedOn w:val="Normal"/>
    <w:next w:val="Textoindependiente"/>
    <w:semiHidden/>
    <w:rsid w:val="00297692"/>
    <w:pPr>
      <w:spacing w:after="180" w:line="260" w:lineRule="atLeast"/>
    </w:pPr>
    <w:rPr>
      <w:rFonts w:asciiTheme="majorHAnsi" w:eastAsiaTheme="majorEastAsia" w:hAnsiTheme="majorHAnsi" w:cstheme="majorHAnsi"/>
      <w:sz w:val="32"/>
    </w:rPr>
  </w:style>
  <w:style w:type="paragraph" w:styleId="Textoindependiente">
    <w:name w:val="Body Text"/>
    <w:basedOn w:val="Normal"/>
    <w:link w:val="TextoindependienteCar"/>
    <w:uiPriority w:val="99"/>
    <w:semiHidden/>
    <w:unhideWhenUsed/>
    <w:rsid w:val="00297692"/>
    <w:pPr>
      <w:spacing w:after="120"/>
    </w:pPr>
  </w:style>
  <w:style w:type="character" w:customStyle="1" w:styleId="TextoindependienteCar">
    <w:name w:val="Texto independiente Car"/>
    <w:basedOn w:val="Fuentedeprrafopredeter"/>
    <w:link w:val="Textoindependiente"/>
    <w:uiPriority w:val="99"/>
    <w:semiHidden/>
    <w:rsid w:val="00297692"/>
  </w:style>
  <w:style w:type="paragraph" w:customStyle="1" w:styleId="BMKTitle">
    <w:name w:val="BMK Title"/>
    <w:basedOn w:val="Normal"/>
    <w:next w:val="Textoindependiente"/>
    <w:semiHidden/>
    <w:rsid w:val="00297692"/>
    <w:pPr>
      <w:spacing w:after="180" w:line="260" w:lineRule="atLeast"/>
    </w:pPr>
    <w:rPr>
      <w:rFonts w:asciiTheme="majorHAnsi" w:eastAsiaTheme="majorEastAsia" w:hAnsiTheme="majorHAnsi" w:cstheme="majorHAnsi"/>
      <w:sz w:val="48"/>
    </w:rPr>
  </w:style>
  <w:style w:type="paragraph" w:customStyle="1" w:styleId="BMKDate">
    <w:name w:val="BMKDate"/>
    <w:basedOn w:val="Normal"/>
    <w:semiHidden/>
    <w:rsid w:val="00297692"/>
    <w:pPr>
      <w:spacing w:line="260" w:lineRule="atLeast"/>
    </w:pPr>
  </w:style>
  <w:style w:type="paragraph" w:customStyle="1" w:styleId="BMKHeaderLogoSHI">
    <w:name w:val="BMKHeaderLogoSHI"/>
    <w:semiHidden/>
    <w:rsid w:val="00297692"/>
    <w:pPr>
      <w:tabs>
        <w:tab w:val="left" w:pos="709"/>
        <w:tab w:val="left" w:pos="1418"/>
        <w:tab w:val="left" w:pos="2126"/>
        <w:tab w:val="left" w:pos="2835"/>
        <w:tab w:val="right" w:pos="7876"/>
      </w:tabs>
      <w:spacing w:after="140" w:line="260" w:lineRule="atLeast"/>
    </w:pPr>
    <w:rPr>
      <w:rFonts w:eastAsiaTheme="minorEastAsia" w:cstheme="minorHAnsi"/>
      <w:szCs w:val="24"/>
      <w:lang w:val="en-AU" w:eastAsia="zh-CN"/>
    </w:rPr>
  </w:style>
  <w:style w:type="character" w:customStyle="1" w:styleId="Definition">
    <w:name w:val="Definition"/>
    <w:basedOn w:val="Fuentedeprrafopredeter"/>
    <w:uiPriority w:val="3"/>
    <w:rsid w:val="00297692"/>
    <w:rPr>
      <w:b/>
      <w:bCs/>
      <w:i w:val="0"/>
      <w:szCs w:val="28"/>
    </w:rPr>
  </w:style>
  <w:style w:type="paragraph" w:customStyle="1" w:styleId="DefinitionParagraph">
    <w:name w:val="Definition Paragraph"/>
    <w:basedOn w:val="Normal"/>
    <w:uiPriority w:val="2"/>
    <w:rsid w:val="00297692"/>
    <w:pPr>
      <w:numPr>
        <w:numId w:val="7"/>
      </w:numPr>
      <w:spacing w:after="180" w:line="260" w:lineRule="atLeast"/>
    </w:pPr>
  </w:style>
  <w:style w:type="character" w:customStyle="1" w:styleId="DMReference">
    <w:name w:val="DMReference"/>
    <w:basedOn w:val="PiedepginaCar"/>
    <w:semiHidden/>
    <w:rsid w:val="00297692"/>
    <w:rPr>
      <w:rFonts w:asciiTheme="majorHAnsi" w:eastAsiaTheme="majorEastAsia" w:hAnsiTheme="majorHAnsi" w:cstheme="majorHAnsi"/>
      <w:noProof/>
      <w:sz w:val="16"/>
      <w:szCs w:val="16"/>
      <w:lang w:val="en-AU" w:eastAsia="zh-CN"/>
    </w:rPr>
  </w:style>
  <w:style w:type="paragraph" w:customStyle="1" w:styleId="LetterDetail">
    <w:name w:val="LetterDetail"/>
    <w:basedOn w:val="Normal"/>
    <w:semiHidden/>
    <w:rsid w:val="00297692"/>
    <w:pPr>
      <w:spacing w:line="260" w:lineRule="atLeast"/>
    </w:pPr>
  </w:style>
  <w:style w:type="paragraph" w:customStyle="1" w:styleId="OtherContact">
    <w:name w:val="OtherContact"/>
    <w:basedOn w:val="Normal"/>
    <w:semiHidden/>
    <w:rsid w:val="00297692"/>
    <w:rPr>
      <w:rFonts w:asciiTheme="majorHAnsi" w:eastAsiaTheme="majorEastAsia" w:hAnsiTheme="majorHAnsi" w:cstheme="majorHAnsi"/>
      <w:sz w:val="16"/>
    </w:rPr>
  </w:style>
  <w:style w:type="paragraph" w:customStyle="1" w:styleId="Recital">
    <w:name w:val="Recital"/>
    <w:basedOn w:val="Normal"/>
    <w:uiPriority w:val="7"/>
    <w:rsid w:val="00297692"/>
    <w:pPr>
      <w:numPr>
        <w:numId w:val="8"/>
      </w:numPr>
      <w:spacing w:after="180" w:line="260" w:lineRule="atLeast"/>
    </w:pPr>
    <w:rPr>
      <w:rFonts w:cs="Times New Roman"/>
    </w:rPr>
  </w:style>
  <w:style w:type="paragraph" w:customStyle="1" w:styleId="SchH1">
    <w:name w:val="SchH1"/>
    <w:basedOn w:val="Normal"/>
    <w:next w:val="Textoindependiente"/>
    <w:uiPriority w:val="6"/>
    <w:rsid w:val="00297692"/>
    <w:pPr>
      <w:keepNext/>
      <w:numPr>
        <w:numId w:val="14"/>
      </w:numPr>
      <w:spacing w:after="180" w:line="260" w:lineRule="atLeast"/>
    </w:pPr>
    <w:rPr>
      <w:rFonts w:asciiTheme="majorHAnsi" w:eastAsiaTheme="majorEastAsia" w:hAnsiTheme="majorHAnsi" w:cstheme="majorHAnsi"/>
      <w:b/>
      <w:bCs/>
    </w:rPr>
  </w:style>
  <w:style w:type="paragraph" w:customStyle="1" w:styleId="SchH2">
    <w:name w:val="SchH2"/>
    <w:basedOn w:val="Normal"/>
    <w:next w:val="Textoindependiente"/>
    <w:uiPriority w:val="6"/>
    <w:rsid w:val="00297692"/>
    <w:pPr>
      <w:keepNext/>
      <w:numPr>
        <w:ilvl w:val="1"/>
        <w:numId w:val="14"/>
      </w:numPr>
      <w:spacing w:after="180" w:line="260" w:lineRule="atLeast"/>
    </w:pPr>
    <w:rPr>
      <w:rFonts w:asciiTheme="majorHAnsi" w:eastAsiaTheme="majorEastAsia" w:hAnsiTheme="majorHAnsi" w:cstheme="majorHAnsi"/>
      <w:b/>
      <w:bCs/>
    </w:rPr>
  </w:style>
  <w:style w:type="paragraph" w:customStyle="1" w:styleId="SchH3">
    <w:name w:val="SchH3"/>
    <w:basedOn w:val="Normal"/>
    <w:uiPriority w:val="6"/>
    <w:rsid w:val="00297692"/>
    <w:pPr>
      <w:numPr>
        <w:ilvl w:val="2"/>
        <w:numId w:val="14"/>
      </w:numPr>
      <w:spacing w:after="180" w:line="260" w:lineRule="atLeast"/>
    </w:pPr>
  </w:style>
  <w:style w:type="paragraph" w:customStyle="1" w:styleId="SchH4">
    <w:name w:val="SchH4"/>
    <w:basedOn w:val="Normal"/>
    <w:uiPriority w:val="6"/>
    <w:rsid w:val="00297692"/>
    <w:pPr>
      <w:numPr>
        <w:ilvl w:val="3"/>
        <w:numId w:val="14"/>
      </w:numPr>
      <w:spacing w:after="180" w:line="260" w:lineRule="atLeast"/>
    </w:pPr>
  </w:style>
  <w:style w:type="paragraph" w:customStyle="1" w:styleId="SchH5">
    <w:name w:val="SchH5"/>
    <w:basedOn w:val="Normal"/>
    <w:uiPriority w:val="6"/>
    <w:rsid w:val="00297692"/>
    <w:pPr>
      <w:numPr>
        <w:ilvl w:val="4"/>
        <w:numId w:val="14"/>
      </w:numPr>
      <w:spacing w:after="180" w:line="260" w:lineRule="atLeast"/>
    </w:pPr>
  </w:style>
  <w:style w:type="paragraph" w:customStyle="1" w:styleId="SchH6">
    <w:name w:val="SchH6"/>
    <w:basedOn w:val="Normal"/>
    <w:uiPriority w:val="6"/>
    <w:rsid w:val="00297692"/>
    <w:pPr>
      <w:numPr>
        <w:ilvl w:val="5"/>
        <w:numId w:val="14"/>
      </w:numPr>
      <w:spacing w:after="180" w:line="260" w:lineRule="atLeast"/>
    </w:pPr>
  </w:style>
  <w:style w:type="paragraph" w:customStyle="1" w:styleId="SchSH">
    <w:name w:val="SchSH"/>
    <w:basedOn w:val="Normal"/>
    <w:next w:val="Textoindependiente"/>
    <w:uiPriority w:val="6"/>
    <w:rsid w:val="00297692"/>
    <w:pPr>
      <w:keepNext/>
      <w:spacing w:after="180" w:line="260" w:lineRule="atLeast"/>
    </w:pPr>
    <w:rPr>
      <w:rFonts w:asciiTheme="majorHAnsi" w:eastAsiaTheme="majorEastAsia" w:hAnsiTheme="majorHAnsi" w:cstheme="majorHAnsi"/>
      <w:b/>
    </w:rPr>
  </w:style>
  <w:style w:type="paragraph" w:customStyle="1" w:styleId="TOCHeading">
    <w:name w:val="TOCHeading"/>
    <w:basedOn w:val="Normal"/>
    <w:next w:val="Textoindependiente"/>
    <w:uiPriority w:val="11"/>
    <w:semiHidden/>
    <w:rsid w:val="00297692"/>
    <w:pPr>
      <w:pBdr>
        <w:bottom w:val="single" w:sz="4" w:space="9" w:color="auto"/>
      </w:pBdr>
      <w:spacing w:after="180" w:line="260" w:lineRule="exact"/>
    </w:pPr>
    <w:rPr>
      <w:rFonts w:asciiTheme="majorHAnsi" w:eastAsiaTheme="majorEastAsia" w:hAnsiTheme="majorHAnsi" w:cstheme="majorHAnsi"/>
      <w:b/>
      <w:bCs/>
    </w:rPr>
  </w:style>
  <w:style w:type="character" w:customStyle="1" w:styleId="Ttulo1Car">
    <w:name w:val="Título 1 Car"/>
    <w:basedOn w:val="Fuentedeprrafopredeter"/>
    <w:link w:val="Ttulo1"/>
    <w:rsid w:val="00297692"/>
    <w:rPr>
      <w:rFonts w:asciiTheme="majorHAnsi" w:eastAsiaTheme="majorEastAsia" w:hAnsiTheme="majorHAnsi" w:cstheme="majorHAnsi"/>
      <w:b/>
      <w:bCs/>
      <w:szCs w:val="28"/>
      <w:lang w:val="en-AU" w:eastAsia="zh-CN"/>
    </w:rPr>
  </w:style>
  <w:style w:type="character" w:customStyle="1" w:styleId="Ttulo2Car">
    <w:name w:val="Título 2 Car"/>
    <w:basedOn w:val="Fuentedeprrafopredeter"/>
    <w:link w:val="Ttulo2"/>
    <w:rsid w:val="00297692"/>
    <w:rPr>
      <w:rFonts w:asciiTheme="majorHAnsi" w:eastAsiaTheme="majorEastAsia" w:hAnsiTheme="majorHAnsi" w:cstheme="majorHAnsi"/>
      <w:b/>
      <w:bCs/>
      <w:szCs w:val="28"/>
      <w:lang w:val="en-AU" w:eastAsia="zh-CN"/>
    </w:rPr>
  </w:style>
  <w:style w:type="character" w:customStyle="1" w:styleId="Ttulo3Car">
    <w:name w:val="Título 3 Car"/>
    <w:basedOn w:val="Fuentedeprrafopredeter"/>
    <w:link w:val="Ttulo3"/>
    <w:rsid w:val="00297692"/>
    <w:rPr>
      <w:rFonts w:eastAsiaTheme="minorEastAsia"/>
      <w:szCs w:val="28"/>
      <w:lang w:val="en-AU" w:eastAsia="zh-CN"/>
    </w:rPr>
  </w:style>
  <w:style w:type="character" w:customStyle="1" w:styleId="Ttulo4Car">
    <w:name w:val="Título 4 Car"/>
    <w:basedOn w:val="Fuentedeprrafopredeter"/>
    <w:link w:val="Ttulo4"/>
    <w:rsid w:val="00297692"/>
    <w:rPr>
      <w:rFonts w:eastAsiaTheme="minorEastAsia"/>
      <w:szCs w:val="28"/>
      <w:lang w:val="en-AU" w:eastAsia="zh-CN"/>
    </w:rPr>
  </w:style>
  <w:style w:type="character" w:customStyle="1" w:styleId="Ttulo5Car">
    <w:name w:val="Título 5 Car"/>
    <w:basedOn w:val="Fuentedeprrafopredeter"/>
    <w:link w:val="Ttulo5"/>
    <w:rsid w:val="00297692"/>
    <w:rPr>
      <w:rFonts w:eastAsiaTheme="minorEastAsia"/>
      <w:szCs w:val="28"/>
      <w:lang w:val="en-AU" w:eastAsia="zh-CN"/>
    </w:rPr>
  </w:style>
  <w:style w:type="character" w:customStyle="1" w:styleId="Ttulo6Car">
    <w:name w:val="Título 6 Car"/>
    <w:basedOn w:val="Fuentedeprrafopredeter"/>
    <w:link w:val="Ttulo6"/>
    <w:rsid w:val="00297692"/>
    <w:rPr>
      <w:rFonts w:eastAsiaTheme="minorEastAsia"/>
      <w:szCs w:val="28"/>
      <w:lang w:val="en-AU" w:eastAsia="zh-CN"/>
    </w:rPr>
  </w:style>
  <w:style w:type="character" w:customStyle="1" w:styleId="Ttulo7Car">
    <w:name w:val="Título 7 Car"/>
    <w:basedOn w:val="Fuentedeprrafopredeter"/>
    <w:link w:val="Ttulo7"/>
    <w:rsid w:val="00297692"/>
    <w:rPr>
      <w:rFonts w:eastAsiaTheme="minorEastAsia"/>
      <w:szCs w:val="28"/>
      <w:lang w:val="en-AU" w:eastAsia="zh-CN"/>
    </w:rPr>
  </w:style>
  <w:style w:type="character" w:styleId="Hipervnculo">
    <w:name w:val="Hyperlink"/>
    <w:uiPriority w:val="99"/>
    <w:rsid w:val="00297692"/>
    <w:rPr>
      <w:color w:val="0000FF"/>
      <w:u w:val="single"/>
    </w:rPr>
  </w:style>
  <w:style w:type="character" w:styleId="Hipervnculovisitado">
    <w:name w:val="FollowedHyperlink"/>
    <w:basedOn w:val="Fuentedeprrafopredeter"/>
    <w:unhideWhenUsed/>
    <w:rsid w:val="00297692"/>
    <w:rPr>
      <w:color w:val="800080"/>
      <w:u w:val="single"/>
    </w:rPr>
  </w:style>
  <w:style w:type="paragraph" w:styleId="Listaconnmeros">
    <w:name w:val="List Number"/>
    <w:basedOn w:val="Normal"/>
    <w:uiPriority w:val="7"/>
    <w:qFormat/>
    <w:rsid w:val="00297692"/>
    <w:pPr>
      <w:numPr>
        <w:numId w:val="29"/>
      </w:numPr>
      <w:spacing w:after="180" w:line="260" w:lineRule="atLeast"/>
    </w:pPr>
  </w:style>
  <w:style w:type="paragraph" w:styleId="Listaconnmeros2">
    <w:name w:val="List Number 2"/>
    <w:basedOn w:val="Normal"/>
    <w:uiPriority w:val="7"/>
    <w:qFormat/>
    <w:rsid w:val="00297692"/>
    <w:pPr>
      <w:numPr>
        <w:ilvl w:val="1"/>
        <w:numId w:val="29"/>
      </w:numPr>
      <w:spacing w:after="180" w:line="260" w:lineRule="atLeast"/>
    </w:pPr>
  </w:style>
  <w:style w:type="paragraph" w:styleId="Listaconnmeros3">
    <w:name w:val="List Number 3"/>
    <w:basedOn w:val="Normal"/>
    <w:uiPriority w:val="7"/>
    <w:qFormat/>
    <w:rsid w:val="00297692"/>
    <w:pPr>
      <w:numPr>
        <w:ilvl w:val="2"/>
        <w:numId w:val="29"/>
      </w:numPr>
      <w:spacing w:after="180" w:line="260" w:lineRule="atLeast"/>
    </w:pPr>
  </w:style>
  <w:style w:type="paragraph" w:styleId="Listaconnmeros4">
    <w:name w:val="List Number 4"/>
    <w:basedOn w:val="Normal"/>
    <w:uiPriority w:val="7"/>
    <w:qFormat/>
    <w:rsid w:val="00297692"/>
    <w:pPr>
      <w:numPr>
        <w:ilvl w:val="3"/>
        <w:numId w:val="29"/>
      </w:numPr>
      <w:spacing w:after="180" w:line="260" w:lineRule="atLeast"/>
    </w:pPr>
  </w:style>
  <w:style w:type="character" w:styleId="Nmerodepgina">
    <w:name w:val="page number"/>
    <w:basedOn w:val="Fuentedeprrafopredeter"/>
    <w:uiPriority w:val="99"/>
    <w:semiHidden/>
    <w:rsid w:val="00297692"/>
    <w:rPr>
      <w:szCs w:val="16"/>
    </w:rPr>
  </w:style>
  <w:style w:type="paragraph" w:styleId="Prrafodelista">
    <w:name w:val="List Paragraph"/>
    <w:basedOn w:val="Normal"/>
    <w:uiPriority w:val="34"/>
    <w:qFormat/>
    <w:rsid w:val="00C02C6B"/>
    <w:pPr>
      <w:ind w:left="720"/>
      <w:contextualSpacing/>
    </w:pPr>
  </w:style>
  <w:style w:type="paragraph" w:styleId="Encabezado">
    <w:name w:val="header"/>
    <w:basedOn w:val="Normal"/>
    <w:link w:val="EncabezadoCar"/>
    <w:uiPriority w:val="99"/>
    <w:unhideWhenUsed/>
    <w:rsid w:val="00C02C6B"/>
    <w:pPr>
      <w:tabs>
        <w:tab w:val="center" w:pos="4252"/>
        <w:tab w:val="right" w:pos="8504"/>
      </w:tabs>
    </w:pPr>
  </w:style>
  <w:style w:type="character" w:customStyle="1" w:styleId="EncabezadoCar">
    <w:name w:val="Encabezado Car"/>
    <w:basedOn w:val="Fuentedeprrafopredeter"/>
    <w:link w:val="Encabezado"/>
    <w:uiPriority w:val="99"/>
    <w:rsid w:val="00C02C6B"/>
    <w:rPr>
      <w:rFonts w:eastAsiaTheme="minorEastAsia"/>
      <w:sz w:val="24"/>
      <w:szCs w:val="24"/>
      <w:lang w:val="es-ES_tradnl" w:eastAsia="es-ES"/>
    </w:rPr>
  </w:style>
  <w:style w:type="character" w:styleId="Refdecomentario">
    <w:name w:val="annotation reference"/>
    <w:basedOn w:val="Fuentedeprrafopredeter"/>
    <w:uiPriority w:val="99"/>
    <w:semiHidden/>
    <w:unhideWhenUsed/>
    <w:rsid w:val="006E2F2A"/>
    <w:rPr>
      <w:sz w:val="16"/>
      <w:szCs w:val="16"/>
    </w:rPr>
  </w:style>
  <w:style w:type="paragraph" w:styleId="Textocomentario">
    <w:name w:val="annotation text"/>
    <w:basedOn w:val="Normal"/>
    <w:link w:val="TextocomentarioCar"/>
    <w:unhideWhenUsed/>
    <w:rsid w:val="006E2F2A"/>
    <w:pPr>
      <w:widowControl w:val="0"/>
      <w:autoSpaceDE w:val="0"/>
      <w:autoSpaceDN w:val="0"/>
    </w:pPr>
    <w:rPr>
      <w:rFonts w:ascii="Verdana" w:eastAsia="Verdana" w:hAnsi="Verdana" w:cs="Verdana"/>
      <w:sz w:val="20"/>
      <w:szCs w:val="20"/>
      <w:lang w:val="es-ES" w:eastAsia="en-US"/>
    </w:rPr>
  </w:style>
  <w:style w:type="character" w:customStyle="1" w:styleId="TextocomentarioCar">
    <w:name w:val="Texto comentario Car"/>
    <w:basedOn w:val="Fuentedeprrafopredeter"/>
    <w:link w:val="Textocomentario"/>
    <w:rsid w:val="006E2F2A"/>
    <w:rPr>
      <w:rFonts w:ascii="Verdana" w:eastAsia="Verdana" w:hAnsi="Verdana" w:cs="Verdana"/>
      <w:sz w:val="20"/>
      <w:szCs w:val="20"/>
    </w:rPr>
  </w:style>
  <w:style w:type="paragraph" w:styleId="Asuntodelcomentario">
    <w:name w:val="annotation subject"/>
    <w:basedOn w:val="Textocomentario"/>
    <w:next w:val="Textocomentario"/>
    <w:link w:val="AsuntodelcomentarioCar"/>
    <w:uiPriority w:val="99"/>
    <w:semiHidden/>
    <w:unhideWhenUsed/>
    <w:rsid w:val="006E2F2A"/>
    <w:pPr>
      <w:widowControl/>
      <w:autoSpaceDE/>
      <w:autoSpaceDN/>
    </w:pPr>
    <w:rPr>
      <w:rFonts w:asciiTheme="minorHAnsi" w:eastAsiaTheme="minorEastAsia" w:hAnsiTheme="minorHAnsi" w:cstheme="minorBidi"/>
      <w:b/>
      <w:bCs/>
      <w:lang w:val="es-ES_tradnl" w:eastAsia="es-ES"/>
    </w:rPr>
  </w:style>
  <w:style w:type="character" w:customStyle="1" w:styleId="AsuntodelcomentarioCar">
    <w:name w:val="Asunto del comentario Car"/>
    <w:basedOn w:val="TextocomentarioCar"/>
    <w:link w:val="Asuntodelcomentario"/>
    <w:uiPriority w:val="99"/>
    <w:semiHidden/>
    <w:rsid w:val="006E2F2A"/>
    <w:rPr>
      <w:rFonts w:ascii="Verdana" w:eastAsiaTheme="minorEastAsia" w:hAnsi="Verdana" w:cs="Verdana"/>
      <w:b/>
      <w:bCs/>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po.europa.eu/es/form/eppo-report-a-crime" TargetMode="External"/><Relationship Id="rId13" Type="http://schemas.openxmlformats.org/officeDocument/2006/relationships/hyperlink" Target="mailto:bustiaoac@antifrau.cat" TargetMode="External"/><Relationship Id="rId18" Type="http://schemas.openxmlformats.org/officeDocument/2006/relationships/hyperlink" Target="https://oana.es/es/denuncia"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fns.olaf.europa.eu/main_es.htm" TargetMode="External"/><Relationship Id="rId12" Type="http://schemas.openxmlformats.org/officeDocument/2006/relationships/hyperlink" Target="https://www.antifrau.cat/sites/default/files/Documents/Denuncieu/formulario-asistente-persona-denunciante.pdf" TargetMode="External"/><Relationship Id="rId17" Type="http://schemas.openxmlformats.org/officeDocument/2006/relationships/hyperlink" Target="https://bustiadenuncies.antifraucv.es/"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enuncies.oaib.es/"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enunciesanonimes.antifrau.cat/"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mailto:antifraudeandalucia@antifraudeandalucia.es" TargetMode="External"/><Relationship Id="rId23" Type="http://schemas.openxmlformats.org/officeDocument/2006/relationships/header" Target="header3.xml"/><Relationship Id="rId10" Type="http://schemas.openxmlformats.org/officeDocument/2006/relationships/hyperlink" Target="mailto:consultasantifraude@igae.hacienda.gob.es"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gae.pap.hacienda.gob.es/sitios/igae/es-ES/Paginas/denan.aspx" TargetMode="External"/><Relationship Id="rId14" Type="http://schemas.openxmlformats.org/officeDocument/2006/relationships/hyperlink" Target="https://buzon.antifraudeandalucia.es"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amp;M">
  <a:themeElements>
    <a:clrScheme name="B&amp;M">
      <a:dk1>
        <a:srgbClr val="000000"/>
      </a:dk1>
      <a:lt1>
        <a:srgbClr val="FFFFFF"/>
      </a:lt1>
      <a:dk2>
        <a:srgbClr val="5F5F5F"/>
      </a:dk2>
      <a:lt2>
        <a:srgbClr val="C2C3C4"/>
      </a:lt2>
      <a:accent1>
        <a:srgbClr val="EE3135"/>
      </a:accent1>
      <a:accent2>
        <a:srgbClr val="AE132A"/>
      </a:accent2>
      <a:accent3>
        <a:srgbClr val="7A0223"/>
      </a:accent3>
      <a:accent4>
        <a:srgbClr val="002856"/>
      </a:accent4>
      <a:accent5>
        <a:srgbClr val="F58220"/>
      </a:accent5>
      <a:accent6>
        <a:srgbClr val="007B66"/>
      </a:accent6>
      <a:hlink>
        <a:srgbClr val="0000FF"/>
      </a:hlink>
      <a:folHlink>
        <a:srgbClr val="800080"/>
      </a:folHlink>
    </a:clrScheme>
    <a:fontScheme name="B&amp;M">
      <a:majorFont>
        <a:latin typeface="Arial"/>
        <a:ea typeface="PMingLiu"/>
        <a:cs typeface=""/>
        <a:font script="Jpan" typeface="MS Gothic"/>
      </a:majorFont>
      <a:minorFont>
        <a:latin typeface="Times New Roman"/>
        <a:ea typeface="PMingLiU"/>
        <a:cs typeface=""/>
        <a:font script="Jpan" typeface="MS Minch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1406</Words>
  <Characters>7739</Characters>
  <Application>Microsoft Office Word</Application>
  <DocSecurity>0</DocSecurity>
  <Lines>64</Lines>
  <Paragraphs>18</Paragraphs>
  <ScaleCrop>false</ScaleCrop>
  <Company/>
  <LinksUpToDate>false</LinksUpToDate>
  <CharactersWithSpaces>9127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 Duran</dc:creator>
  <cp:lastModifiedBy>Alberto  Duran</cp:lastModifiedBy>
  <cp:revision>2</cp:revision>
  <dcterms:created xsi:type="dcterms:W3CDTF">2023-06-07T10:26:00Z</dcterms:created>
  <dcterms:modified xsi:type="dcterms:W3CDTF">2023-06-07T10:26:00Z</dcterms:modified>
</cp:coreProperties>
</file>